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2B06D" w14:textId="77777777" w:rsidR="00481A55" w:rsidRDefault="00481A55">
      <w:pPr>
        <w:jc w:val="both"/>
        <w:rPr>
          <w:rFonts w:ascii="Arial" w:eastAsia="Arial" w:hAnsi="Arial" w:cs="Arial"/>
        </w:rPr>
      </w:pPr>
      <w:bookmarkStart w:id="0" w:name="_heading=h.gjdgxs" w:colFirst="0" w:colLast="0"/>
      <w:bookmarkEnd w:id="0"/>
    </w:p>
    <w:p w14:paraId="199A3F15" w14:textId="31EC4042" w:rsidR="00C8797F" w:rsidRPr="00C8797F" w:rsidRDefault="002D35A1" w:rsidP="00404F78">
      <w:pPr>
        <w:spacing w:after="120"/>
        <w:ind w:left="-567" w:right="-516"/>
        <w:jc w:val="both"/>
        <w:rPr>
          <w:rFonts w:ascii="Arial" w:eastAsia="Calibri" w:hAnsi="Arial" w:cs="Arial"/>
          <w:b/>
          <w:bCs/>
          <w:sz w:val="22"/>
          <w:szCs w:val="22"/>
          <w:lang w:val="es-ES"/>
        </w:rPr>
      </w:pPr>
      <w:r>
        <w:rPr>
          <w:rFonts w:eastAsia="Calibri" w:cstheme="minorHAnsi"/>
          <w:b/>
          <w:bCs/>
          <w:lang w:val="es-ES"/>
        </w:rPr>
        <w:tab/>
      </w:r>
    </w:p>
    <w:tbl>
      <w:tblPr>
        <w:tblStyle w:val="TableGrid"/>
        <w:tblW w:w="9782" w:type="dxa"/>
        <w:tblInd w:w="-176" w:type="dxa"/>
        <w:tblLook w:val="04A0" w:firstRow="1" w:lastRow="0" w:firstColumn="1" w:lastColumn="0" w:noHBand="0" w:noVBand="1"/>
      </w:tblPr>
      <w:tblGrid>
        <w:gridCol w:w="2156"/>
        <w:gridCol w:w="1984"/>
        <w:gridCol w:w="3090"/>
        <w:gridCol w:w="2552"/>
      </w:tblGrid>
      <w:tr w:rsidR="00C8797F" w:rsidRPr="00C8797F" w14:paraId="3B27AB08" w14:textId="77777777" w:rsidTr="008A3FDB">
        <w:trPr>
          <w:trHeight w:val="602"/>
        </w:trPr>
        <w:tc>
          <w:tcPr>
            <w:tcW w:w="2156" w:type="dxa"/>
            <w:shd w:val="clear" w:color="auto" w:fill="0070C0"/>
            <w:vAlign w:val="center"/>
          </w:tcPr>
          <w:p w14:paraId="4D72DAD3" w14:textId="77777777" w:rsidR="00C8797F" w:rsidRPr="00C8797F" w:rsidRDefault="00C8797F" w:rsidP="00404486">
            <w:pPr>
              <w:jc w:val="center"/>
              <w:rPr>
                <w:rFonts w:ascii="Arial" w:eastAsia="Calibri" w:hAnsi="Arial" w:cs="Arial"/>
                <w:b/>
                <w:bCs/>
                <w:color w:val="FFFFFF"/>
                <w:sz w:val="22"/>
                <w:szCs w:val="22"/>
                <w:lang w:val="es-ES"/>
              </w:rPr>
            </w:pPr>
            <w:r w:rsidRPr="00C8797F">
              <w:rPr>
                <w:rFonts w:ascii="Arial" w:eastAsia="Calibri" w:hAnsi="Arial" w:cs="Arial"/>
                <w:b/>
                <w:bCs/>
                <w:color w:val="FFFFFF"/>
                <w:sz w:val="22"/>
                <w:szCs w:val="22"/>
                <w:lang w:val="es-ES"/>
              </w:rPr>
              <w:t>Dominio (s)</w:t>
            </w:r>
          </w:p>
        </w:tc>
        <w:tc>
          <w:tcPr>
            <w:tcW w:w="1984" w:type="dxa"/>
            <w:shd w:val="clear" w:color="auto" w:fill="0070C0"/>
            <w:vAlign w:val="center"/>
          </w:tcPr>
          <w:p w14:paraId="4A41B475" w14:textId="77777777" w:rsidR="00C8797F" w:rsidRPr="00C8797F" w:rsidRDefault="00C8797F" w:rsidP="00404486">
            <w:pPr>
              <w:jc w:val="center"/>
              <w:rPr>
                <w:rFonts w:ascii="Arial" w:eastAsia="Calibri" w:hAnsi="Arial" w:cs="Arial"/>
                <w:b/>
                <w:bCs/>
                <w:color w:val="FFFFFF"/>
                <w:sz w:val="22"/>
                <w:szCs w:val="22"/>
                <w:lang w:val="es-ES"/>
              </w:rPr>
            </w:pPr>
            <w:r w:rsidRPr="00C8797F">
              <w:rPr>
                <w:rFonts w:ascii="Arial" w:eastAsia="Calibri" w:hAnsi="Arial" w:cs="Arial"/>
                <w:b/>
                <w:bCs/>
                <w:color w:val="FFFFFF"/>
                <w:sz w:val="22"/>
                <w:szCs w:val="22"/>
                <w:lang w:val="es-ES"/>
              </w:rPr>
              <w:t>Principio(s)</w:t>
            </w:r>
          </w:p>
        </w:tc>
        <w:tc>
          <w:tcPr>
            <w:tcW w:w="3090" w:type="dxa"/>
            <w:shd w:val="clear" w:color="auto" w:fill="0070C0"/>
            <w:vAlign w:val="center"/>
          </w:tcPr>
          <w:p w14:paraId="55B4C43E" w14:textId="77777777" w:rsidR="00C8797F" w:rsidRPr="00C8797F" w:rsidRDefault="00C8797F" w:rsidP="00404486">
            <w:pPr>
              <w:jc w:val="center"/>
              <w:rPr>
                <w:rFonts w:ascii="Arial" w:eastAsia="Calibri" w:hAnsi="Arial" w:cs="Arial"/>
                <w:b/>
                <w:bCs/>
                <w:color w:val="FFFFFF"/>
                <w:sz w:val="22"/>
                <w:szCs w:val="22"/>
                <w:lang w:val="es-ES"/>
              </w:rPr>
            </w:pPr>
            <w:r w:rsidRPr="00C8797F">
              <w:rPr>
                <w:rFonts w:ascii="Arial" w:eastAsia="Calibri" w:hAnsi="Arial" w:cs="Arial"/>
                <w:b/>
                <w:bCs/>
                <w:color w:val="FFFFFF"/>
                <w:sz w:val="22"/>
                <w:szCs w:val="22"/>
                <w:lang w:val="es-ES"/>
              </w:rPr>
              <w:t>Norma(s)</w:t>
            </w:r>
          </w:p>
        </w:tc>
        <w:tc>
          <w:tcPr>
            <w:tcW w:w="2552" w:type="dxa"/>
            <w:shd w:val="clear" w:color="auto" w:fill="0070C0"/>
          </w:tcPr>
          <w:p w14:paraId="12D97344" w14:textId="77777777" w:rsidR="00C8797F" w:rsidRPr="00C8797F" w:rsidRDefault="00C8797F" w:rsidP="00404486">
            <w:pPr>
              <w:jc w:val="center"/>
              <w:rPr>
                <w:rFonts w:ascii="Arial" w:eastAsia="Calibri" w:hAnsi="Arial" w:cs="Arial"/>
                <w:b/>
                <w:bCs/>
                <w:color w:val="FFFFFF"/>
                <w:sz w:val="22"/>
                <w:szCs w:val="22"/>
                <w:lang w:val="es-ES"/>
              </w:rPr>
            </w:pPr>
            <w:r w:rsidRPr="00C8797F">
              <w:rPr>
                <w:rFonts w:ascii="Arial" w:eastAsia="Calibri" w:hAnsi="Arial" w:cs="Arial"/>
                <w:b/>
                <w:bCs/>
                <w:color w:val="FFFFFF"/>
                <w:sz w:val="22"/>
                <w:szCs w:val="22"/>
                <w:lang w:val="es-ES"/>
              </w:rPr>
              <w:t xml:space="preserve">Documentos CAIGG relacionados </w:t>
            </w:r>
          </w:p>
        </w:tc>
      </w:tr>
      <w:tr w:rsidR="00404F78" w:rsidRPr="00C8797F" w14:paraId="5785E7B3" w14:textId="77777777" w:rsidTr="00404F78">
        <w:trPr>
          <w:trHeight w:val="554"/>
        </w:trPr>
        <w:tc>
          <w:tcPr>
            <w:tcW w:w="2156" w:type="dxa"/>
            <w:vMerge w:val="restart"/>
            <w:vAlign w:val="center"/>
          </w:tcPr>
          <w:p w14:paraId="7BD915A3" w14:textId="77777777" w:rsidR="00404F78" w:rsidRPr="00D913D6" w:rsidRDefault="00404F78" w:rsidP="00404F78">
            <w:pPr>
              <w:jc w:val="center"/>
              <w:rPr>
                <w:rFonts w:ascii="Arial" w:eastAsia="Calibri" w:hAnsi="Arial" w:cs="Arial"/>
                <w:bCs/>
                <w:sz w:val="22"/>
                <w:szCs w:val="22"/>
                <w:lang w:val="es-ES"/>
              </w:rPr>
            </w:pPr>
          </w:p>
          <w:p w14:paraId="52201635" w14:textId="77777777"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bCs/>
                <w:sz w:val="22"/>
                <w:szCs w:val="22"/>
                <w:lang w:val="es-ES"/>
              </w:rPr>
              <w:t>Dominio III: Gobierno de la Función de Auditoría Interna</w:t>
            </w:r>
          </w:p>
          <w:p w14:paraId="3400E32B" w14:textId="77777777" w:rsidR="00404F78" w:rsidRPr="00D913D6" w:rsidRDefault="00404F78" w:rsidP="00404F78">
            <w:pPr>
              <w:jc w:val="center"/>
              <w:rPr>
                <w:rFonts w:ascii="Arial" w:eastAsia="Calibri" w:hAnsi="Arial" w:cs="Arial"/>
                <w:b/>
                <w:sz w:val="22"/>
                <w:szCs w:val="22"/>
                <w:lang w:val="es-ES"/>
              </w:rPr>
            </w:pPr>
          </w:p>
        </w:tc>
        <w:tc>
          <w:tcPr>
            <w:tcW w:w="1984" w:type="dxa"/>
            <w:vMerge w:val="restart"/>
            <w:vAlign w:val="center"/>
          </w:tcPr>
          <w:p w14:paraId="2117C263" w14:textId="2136D79A"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bCs/>
                <w:sz w:val="22"/>
                <w:szCs w:val="22"/>
                <w:lang w:val="es-ES"/>
              </w:rPr>
              <w:t xml:space="preserve">Principio 6 Autorización del Consejo </w:t>
            </w:r>
          </w:p>
        </w:tc>
        <w:tc>
          <w:tcPr>
            <w:tcW w:w="3090" w:type="dxa"/>
          </w:tcPr>
          <w:p w14:paraId="27891AAC" w14:textId="7CBF73E6" w:rsidR="00404F78" w:rsidRPr="00D913D6" w:rsidRDefault="00404F78" w:rsidP="00404F78">
            <w:pPr>
              <w:jc w:val="both"/>
              <w:rPr>
                <w:rFonts w:ascii="Arial" w:eastAsia="Calibri" w:hAnsi="Arial" w:cs="Arial"/>
                <w:bCs/>
                <w:sz w:val="22"/>
                <w:szCs w:val="22"/>
                <w:lang w:val="es-ES"/>
              </w:rPr>
            </w:pPr>
            <w:r w:rsidRPr="00D913D6">
              <w:rPr>
                <w:rFonts w:ascii="Arial" w:eastAsia="Calibri" w:hAnsi="Arial" w:cs="Arial"/>
                <w:bCs/>
                <w:sz w:val="22"/>
                <w:szCs w:val="22"/>
                <w:lang w:val="es-ES"/>
              </w:rPr>
              <w:t>Norma 6.1 Mandato de Auditoría Interna</w:t>
            </w:r>
          </w:p>
        </w:tc>
        <w:tc>
          <w:tcPr>
            <w:tcW w:w="2552" w:type="dxa"/>
            <w:vAlign w:val="center"/>
          </w:tcPr>
          <w:p w14:paraId="51D0EFA1" w14:textId="3ED43817"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bCs/>
                <w:sz w:val="22"/>
                <w:szCs w:val="22"/>
                <w:lang w:val="es-ES"/>
              </w:rPr>
              <w:t>……</w:t>
            </w:r>
          </w:p>
        </w:tc>
      </w:tr>
      <w:tr w:rsidR="00404F78" w:rsidRPr="00C8797F" w14:paraId="20E5A09B" w14:textId="77777777" w:rsidTr="00404F78">
        <w:trPr>
          <w:trHeight w:val="75"/>
        </w:trPr>
        <w:tc>
          <w:tcPr>
            <w:tcW w:w="2156" w:type="dxa"/>
            <w:vMerge/>
          </w:tcPr>
          <w:p w14:paraId="47E48BD1" w14:textId="77777777" w:rsidR="00404F78" w:rsidRPr="00D913D6" w:rsidRDefault="00404F78" w:rsidP="00404F78">
            <w:pPr>
              <w:jc w:val="both"/>
              <w:rPr>
                <w:rFonts w:ascii="Arial" w:eastAsia="Calibri" w:hAnsi="Arial" w:cs="Arial"/>
                <w:bCs/>
                <w:sz w:val="22"/>
                <w:szCs w:val="22"/>
                <w:lang w:val="es-ES"/>
              </w:rPr>
            </w:pPr>
          </w:p>
        </w:tc>
        <w:tc>
          <w:tcPr>
            <w:tcW w:w="1984" w:type="dxa"/>
            <w:vMerge/>
          </w:tcPr>
          <w:p w14:paraId="25D4B63B" w14:textId="77777777" w:rsidR="00404F78" w:rsidRPr="00D913D6" w:rsidRDefault="00404F78" w:rsidP="00404F78">
            <w:pPr>
              <w:jc w:val="center"/>
              <w:rPr>
                <w:rFonts w:ascii="Arial" w:eastAsia="Calibri" w:hAnsi="Arial" w:cs="Arial"/>
                <w:bCs/>
                <w:sz w:val="22"/>
                <w:szCs w:val="22"/>
                <w:lang w:val="es-ES"/>
              </w:rPr>
            </w:pPr>
          </w:p>
        </w:tc>
        <w:tc>
          <w:tcPr>
            <w:tcW w:w="3090" w:type="dxa"/>
          </w:tcPr>
          <w:p w14:paraId="6C5FBF16" w14:textId="7C6F983F" w:rsidR="00404F78" w:rsidRPr="00D913D6" w:rsidRDefault="00404F78" w:rsidP="00404F78">
            <w:pPr>
              <w:jc w:val="both"/>
              <w:rPr>
                <w:rFonts w:ascii="Arial" w:eastAsia="Calibri" w:hAnsi="Arial" w:cs="Arial"/>
                <w:bCs/>
                <w:sz w:val="22"/>
                <w:szCs w:val="22"/>
                <w:lang w:val="es-ES"/>
              </w:rPr>
            </w:pPr>
            <w:r w:rsidRPr="00D913D6">
              <w:rPr>
                <w:rFonts w:ascii="Arial" w:eastAsia="Calibri" w:hAnsi="Arial" w:cs="Arial"/>
                <w:bCs/>
                <w:sz w:val="22"/>
                <w:szCs w:val="22"/>
                <w:lang w:val="es-ES"/>
              </w:rPr>
              <w:t>Norma 6.2 Estatuto de Auditoría Interna</w:t>
            </w:r>
          </w:p>
        </w:tc>
        <w:tc>
          <w:tcPr>
            <w:tcW w:w="2552" w:type="dxa"/>
            <w:vAlign w:val="center"/>
          </w:tcPr>
          <w:p w14:paraId="30329E0A" w14:textId="6E78AE62"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bCs/>
                <w:sz w:val="22"/>
                <w:szCs w:val="22"/>
                <w:lang w:val="es-ES"/>
              </w:rPr>
              <w:t>……</w:t>
            </w:r>
          </w:p>
        </w:tc>
      </w:tr>
      <w:tr w:rsidR="00404F78" w:rsidRPr="00C8797F" w14:paraId="63556692" w14:textId="77777777" w:rsidTr="00404F78">
        <w:trPr>
          <w:trHeight w:val="516"/>
        </w:trPr>
        <w:tc>
          <w:tcPr>
            <w:tcW w:w="2156" w:type="dxa"/>
            <w:vMerge/>
          </w:tcPr>
          <w:p w14:paraId="244F0BEA" w14:textId="77777777" w:rsidR="00404F78" w:rsidRPr="00D913D6" w:rsidRDefault="00404F78" w:rsidP="00404F78">
            <w:pPr>
              <w:jc w:val="both"/>
              <w:rPr>
                <w:rFonts w:ascii="Arial" w:eastAsia="Calibri" w:hAnsi="Arial" w:cs="Arial"/>
                <w:bCs/>
                <w:sz w:val="22"/>
                <w:szCs w:val="22"/>
                <w:lang w:val="es-ES"/>
              </w:rPr>
            </w:pPr>
          </w:p>
        </w:tc>
        <w:tc>
          <w:tcPr>
            <w:tcW w:w="1984" w:type="dxa"/>
            <w:vMerge/>
          </w:tcPr>
          <w:p w14:paraId="0788CCEE" w14:textId="77777777" w:rsidR="00404F78" w:rsidRPr="00D913D6" w:rsidRDefault="00404F78" w:rsidP="00404F78">
            <w:pPr>
              <w:jc w:val="center"/>
              <w:rPr>
                <w:rFonts w:ascii="Arial" w:eastAsia="Calibri" w:hAnsi="Arial" w:cs="Arial"/>
                <w:bCs/>
                <w:sz w:val="22"/>
                <w:szCs w:val="22"/>
                <w:lang w:val="es-ES"/>
              </w:rPr>
            </w:pPr>
          </w:p>
        </w:tc>
        <w:tc>
          <w:tcPr>
            <w:tcW w:w="3090" w:type="dxa"/>
            <w:vAlign w:val="center"/>
          </w:tcPr>
          <w:p w14:paraId="262A6D6D" w14:textId="1EE52168" w:rsidR="00404F78" w:rsidRPr="00D913D6" w:rsidRDefault="00404F78" w:rsidP="00404F78">
            <w:pPr>
              <w:jc w:val="both"/>
              <w:rPr>
                <w:rFonts w:ascii="Arial" w:eastAsia="Calibri" w:hAnsi="Arial" w:cs="Arial"/>
                <w:bCs/>
                <w:sz w:val="22"/>
                <w:szCs w:val="22"/>
                <w:lang w:val="es-ES"/>
              </w:rPr>
            </w:pPr>
            <w:r w:rsidRPr="00D913D6">
              <w:rPr>
                <w:rFonts w:ascii="Arial" w:eastAsia="Calibri" w:hAnsi="Arial" w:cs="Arial"/>
                <w:bCs/>
                <w:sz w:val="22"/>
                <w:szCs w:val="22"/>
                <w:lang w:val="es-ES"/>
              </w:rPr>
              <w:t>Norma 6.3 Apoyo del Consejo y de la Alta Dirección</w:t>
            </w:r>
          </w:p>
        </w:tc>
        <w:tc>
          <w:tcPr>
            <w:tcW w:w="2552" w:type="dxa"/>
            <w:vAlign w:val="center"/>
          </w:tcPr>
          <w:p w14:paraId="44B4B375" w14:textId="26C6D240"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bCs/>
                <w:sz w:val="22"/>
                <w:szCs w:val="22"/>
                <w:lang w:val="es-ES"/>
              </w:rPr>
              <w:t>……</w:t>
            </w:r>
          </w:p>
        </w:tc>
      </w:tr>
      <w:tr w:rsidR="00404F78" w:rsidRPr="00C8797F" w14:paraId="3D85C0CB" w14:textId="77777777" w:rsidTr="00404F78">
        <w:trPr>
          <w:trHeight w:val="516"/>
        </w:trPr>
        <w:tc>
          <w:tcPr>
            <w:tcW w:w="2156" w:type="dxa"/>
            <w:vAlign w:val="center"/>
          </w:tcPr>
          <w:p w14:paraId="63DF7B1A" w14:textId="77777777" w:rsidR="00404F78" w:rsidRPr="00D913D6" w:rsidRDefault="00404F78" w:rsidP="00404F78">
            <w:pPr>
              <w:jc w:val="center"/>
              <w:rPr>
                <w:rFonts w:ascii="Arial" w:eastAsia="Calibri" w:hAnsi="Arial" w:cs="Arial"/>
                <w:sz w:val="22"/>
                <w:szCs w:val="22"/>
                <w:lang w:val="es-ES"/>
              </w:rPr>
            </w:pPr>
            <w:r w:rsidRPr="00D913D6">
              <w:rPr>
                <w:rFonts w:ascii="Arial" w:eastAsia="Calibri" w:hAnsi="Arial" w:cs="Arial"/>
                <w:sz w:val="22"/>
                <w:szCs w:val="22"/>
                <w:lang w:val="es-ES"/>
              </w:rPr>
              <w:t>Dominio IV:</w:t>
            </w:r>
          </w:p>
          <w:p w14:paraId="0F828D02" w14:textId="77777777" w:rsidR="00404F78" w:rsidRPr="00D913D6" w:rsidRDefault="00404F78" w:rsidP="00404F78">
            <w:pPr>
              <w:jc w:val="center"/>
              <w:rPr>
                <w:rFonts w:ascii="Arial" w:eastAsia="Calibri" w:hAnsi="Arial" w:cs="Arial"/>
                <w:sz w:val="22"/>
                <w:szCs w:val="22"/>
                <w:lang w:val="es-ES"/>
              </w:rPr>
            </w:pPr>
            <w:r w:rsidRPr="00D913D6">
              <w:rPr>
                <w:rFonts w:ascii="Arial" w:eastAsia="Calibri" w:hAnsi="Arial" w:cs="Arial"/>
                <w:sz w:val="22"/>
                <w:szCs w:val="22"/>
                <w:lang w:val="es-ES"/>
              </w:rPr>
              <w:t>Gestión de la Función</w:t>
            </w:r>
          </w:p>
          <w:p w14:paraId="1E68432C" w14:textId="77777777" w:rsidR="00404F78" w:rsidRPr="00D913D6" w:rsidRDefault="00404F78" w:rsidP="00404F78">
            <w:pPr>
              <w:jc w:val="both"/>
              <w:rPr>
                <w:rFonts w:ascii="Arial" w:eastAsia="Calibri" w:hAnsi="Arial" w:cs="Arial"/>
                <w:sz w:val="22"/>
                <w:szCs w:val="22"/>
                <w:lang w:val="es-ES"/>
              </w:rPr>
            </w:pPr>
            <w:r w:rsidRPr="00D913D6">
              <w:rPr>
                <w:rFonts w:ascii="Arial" w:eastAsia="Calibri" w:hAnsi="Arial" w:cs="Arial"/>
                <w:sz w:val="22"/>
                <w:szCs w:val="22"/>
                <w:lang w:val="es-ES"/>
              </w:rPr>
              <w:t>de Auditoría Interna</w:t>
            </w:r>
          </w:p>
          <w:p w14:paraId="5BDA753A" w14:textId="77777777" w:rsidR="00404F78" w:rsidRPr="00D913D6" w:rsidRDefault="00404F78" w:rsidP="00404F78">
            <w:pPr>
              <w:jc w:val="both"/>
              <w:rPr>
                <w:rFonts w:ascii="Arial" w:eastAsia="Calibri" w:hAnsi="Arial" w:cs="Arial"/>
                <w:bCs/>
                <w:sz w:val="22"/>
                <w:szCs w:val="22"/>
                <w:lang w:val="es-ES"/>
              </w:rPr>
            </w:pPr>
          </w:p>
        </w:tc>
        <w:tc>
          <w:tcPr>
            <w:tcW w:w="1984" w:type="dxa"/>
            <w:vAlign w:val="center"/>
          </w:tcPr>
          <w:p w14:paraId="66D0126D" w14:textId="20E5A05D"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sz w:val="22"/>
                <w:szCs w:val="22"/>
                <w:lang w:val="es-ES"/>
              </w:rPr>
              <w:t>Principio 9 Planificar estratégicamente</w:t>
            </w:r>
          </w:p>
        </w:tc>
        <w:tc>
          <w:tcPr>
            <w:tcW w:w="3090" w:type="dxa"/>
            <w:vAlign w:val="center"/>
          </w:tcPr>
          <w:p w14:paraId="575FD010" w14:textId="2445DE2A" w:rsidR="00404F78" w:rsidRPr="00D913D6" w:rsidRDefault="00404F78" w:rsidP="00404F78">
            <w:pPr>
              <w:jc w:val="both"/>
              <w:rPr>
                <w:rFonts w:ascii="Arial" w:eastAsia="Calibri" w:hAnsi="Arial" w:cs="Arial"/>
                <w:bCs/>
                <w:sz w:val="22"/>
                <w:szCs w:val="22"/>
                <w:lang w:val="es-ES"/>
              </w:rPr>
            </w:pPr>
            <w:r w:rsidRPr="00D913D6">
              <w:rPr>
                <w:rFonts w:ascii="Arial" w:eastAsia="Calibri" w:hAnsi="Arial" w:cs="Arial"/>
                <w:sz w:val="22"/>
                <w:szCs w:val="22"/>
                <w:lang w:val="es-ES"/>
              </w:rPr>
              <w:t>Norma 9.3 Metodologías</w:t>
            </w:r>
          </w:p>
        </w:tc>
        <w:tc>
          <w:tcPr>
            <w:tcW w:w="2552" w:type="dxa"/>
            <w:vAlign w:val="center"/>
          </w:tcPr>
          <w:p w14:paraId="11BDE84E" w14:textId="2C95DBE5" w:rsidR="00404F78" w:rsidRPr="00D913D6" w:rsidRDefault="00404F78" w:rsidP="00404F78">
            <w:pPr>
              <w:jc w:val="center"/>
              <w:rPr>
                <w:rFonts w:ascii="Arial" w:eastAsia="Calibri" w:hAnsi="Arial" w:cs="Arial"/>
                <w:bCs/>
                <w:sz w:val="22"/>
                <w:szCs w:val="22"/>
                <w:lang w:val="es-ES"/>
              </w:rPr>
            </w:pPr>
            <w:r w:rsidRPr="00D913D6">
              <w:rPr>
                <w:rFonts w:ascii="Arial" w:eastAsia="Calibri" w:hAnsi="Arial" w:cs="Arial"/>
                <w:bCs/>
                <w:sz w:val="22"/>
                <w:szCs w:val="22"/>
                <w:lang w:val="es-ES"/>
              </w:rPr>
              <w:t>……</w:t>
            </w:r>
          </w:p>
        </w:tc>
      </w:tr>
    </w:tbl>
    <w:p w14:paraId="557FCBDD" w14:textId="77777777" w:rsidR="00C8797F" w:rsidRPr="00C8797F" w:rsidRDefault="00C8797F" w:rsidP="00C8797F">
      <w:pPr>
        <w:jc w:val="center"/>
        <w:rPr>
          <w:rFonts w:ascii="Arial" w:eastAsia="Calibri" w:hAnsi="Arial" w:cs="Arial"/>
          <w:b/>
          <w:bCs/>
          <w:sz w:val="22"/>
          <w:szCs w:val="22"/>
          <w:lang w:val="es-ES"/>
        </w:rPr>
      </w:pPr>
    </w:p>
    <w:p w14:paraId="441322C6" w14:textId="77777777" w:rsidR="00AE1191" w:rsidRPr="00C8797F" w:rsidRDefault="00AE1191" w:rsidP="00AE1191">
      <w:pPr>
        <w:spacing w:after="120"/>
        <w:ind w:left="-567" w:right="-516"/>
        <w:jc w:val="both"/>
        <w:rPr>
          <w:rFonts w:ascii="Arial" w:eastAsia="Calibri" w:hAnsi="Arial" w:cs="Arial"/>
          <w:b/>
          <w:bCs/>
          <w:sz w:val="22"/>
          <w:szCs w:val="22"/>
          <w:lang w:val="es-ES"/>
        </w:rPr>
      </w:pPr>
    </w:p>
    <w:p w14:paraId="24E927D3" w14:textId="3F232099" w:rsidR="002D35A1" w:rsidRPr="00C8797F" w:rsidRDefault="002D35A1" w:rsidP="002D35A1">
      <w:pPr>
        <w:jc w:val="center"/>
        <w:rPr>
          <w:rFonts w:ascii="Arial" w:eastAsia="Calibri" w:hAnsi="Arial" w:cs="Arial"/>
          <w:b/>
          <w:bCs/>
          <w:sz w:val="22"/>
          <w:szCs w:val="22"/>
          <w:lang w:val="es-ES"/>
        </w:rPr>
      </w:pPr>
      <w:r w:rsidRPr="00C8797F">
        <w:rPr>
          <w:rFonts w:ascii="Arial" w:eastAsia="Calibri" w:hAnsi="Arial" w:cs="Arial"/>
          <w:b/>
          <w:bCs/>
          <w:sz w:val="22"/>
          <w:szCs w:val="22"/>
          <w:lang w:val="es-ES"/>
        </w:rPr>
        <w:t>ÍNDICE</w:t>
      </w:r>
    </w:p>
    <w:p w14:paraId="41A65C8F" w14:textId="77777777" w:rsidR="00C53FF9" w:rsidRPr="00C8797F" w:rsidRDefault="00C53FF9" w:rsidP="002D35A1">
      <w:pPr>
        <w:jc w:val="center"/>
        <w:rPr>
          <w:rFonts w:ascii="Arial" w:eastAsia="Calibri" w:hAnsi="Arial" w:cs="Arial"/>
          <w:b/>
          <w:bCs/>
          <w:sz w:val="22"/>
          <w:szCs w:val="22"/>
          <w:lang w:val="es-ES"/>
        </w:rPr>
      </w:pPr>
    </w:p>
    <w:tbl>
      <w:tblPr>
        <w:tblStyle w:val="TableGrid"/>
        <w:tblW w:w="9498" w:type="dxa"/>
        <w:tblInd w:w="108" w:type="dxa"/>
        <w:tblLook w:val="04A0" w:firstRow="1" w:lastRow="0" w:firstColumn="1" w:lastColumn="0" w:noHBand="0" w:noVBand="1"/>
      </w:tblPr>
      <w:tblGrid>
        <w:gridCol w:w="8364"/>
        <w:gridCol w:w="1134"/>
      </w:tblGrid>
      <w:tr w:rsidR="002D35A1" w:rsidRPr="00C8797F" w14:paraId="4541AC29" w14:textId="77777777" w:rsidTr="00C53FF9">
        <w:trPr>
          <w:trHeight w:val="208"/>
        </w:trPr>
        <w:tc>
          <w:tcPr>
            <w:tcW w:w="8364" w:type="dxa"/>
            <w:shd w:val="clear" w:color="auto" w:fill="0070C0"/>
            <w:vAlign w:val="center"/>
          </w:tcPr>
          <w:p w14:paraId="1FA99FD2" w14:textId="77777777" w:rsidR="002D35A1" w:rsidRPr="00C8797F" w:rsidRDefault="002D35A1"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Materias</w:t>
            </w:r>
          </w:p>
        </w:tc>
        <w:tc>
          <w:tcPr>
            <w:tcW w:w="1134" w:type="dxa"/>
            <w:shd w:val="clear" w:color="auto" w:fill="0070C0"/>
            <w:vAlign w:val="center"/>
          </w:tcPr>
          <w:p w14:paraId="496510C8" w14:textId="77777777" w:rsidR="002D35A1" w:rsidRPr="00C8797F" w:rsidRDefault="002D35A1" w:rsidP="003A42DF">
            <w:pPr>
              <w:spacing w:line="360" w:lineRule="auto"/>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Página</w:t>
            </w:r>
          </w:p>
        </w:tc>
      </w:tr>
      <w:tr w:rsidR="002D35A1" w:rsidRPr="00C8797F" w14:paraId="038A0A3E" w14:textId="77777777" w:rsidTr="002D35A1">
        <w:tc>
          <w:tcPr>
            <w:tcW w:w="8364" w:type="dxa"/>
          </w:tcPr>
          <w:p w14:paraId="03768321"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7491417B"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56F95476" w14:textId="77777777" w:rsidTr="002D35A1">
        <w:tc>
          <w:tcPr>
            <w:tcW w:w="8364" w:type="dxa"/>
          </w:tcPr>
          <w:p w14:paraId="61B7980E"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5B513F61"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738360EB" w14:textId="77777777" w:rsidTr="002D35A1">
        <w:tc>
          <w:tcPr>
            <w:tcW w:w="8364" w:type="dxa"/>
          </w:tcPr>
          <w:p w14:paraId="362A261C"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0A04C197"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5B121DB9" w14:textId="77777777" w:rsidTr="002D35A1">
        <w:tc>
          <w:tcPr>
            <w:tcW w:w="8364" w:type="dxa"/>
          </w:tcPr>
          <w:p w14:paraId="122A17E0"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73E2B3A1" w14:textId="77777777" w:rsidR="002D35A1" w:rsidRPr="00C8797F" w:rsidRDefault="002D35A1" w:rsidP="003A42DF">
            <w:pPr>
              <w:tabs>
                <w:tab w:val="left" w:pos="630"/>
              </w:tabs>
              <w:spacing w:line="360" w:lineRule="auto"/>
              <w:jc w:val="center"/>
              <w:rPr>
                <w:rFonts w:ascii="Arial" w:eastAsia="Calibri" w:hAnsi="Arial" w:cs="Arial"/>
                <w:sz w:val="22"/>
                <w:szCs w:val="22"/>
                <w:lang w:val="es-ES"/>
              </w:rPr>
            </w:pPr>
          </w:p>
        </w:tc>
      </w:tr>
      <w:tr w:rsidR="002D35A1" w:rsidRPr="00C8797F" w14:paraId="755472DE" w14:textId="77777777" w:rsidTr="002D35A1">
        <w:tc>
          <w:tcPr>
            <w:tcW w:w="8364" w:type="dxa"/>
          </w:tcPr>
          <w:p w14:paraId="610B3452"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05E32022"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1AD269CE" w14:textId="77777777" w:rsidTr="002D35A1">
        <w:tc>
          <w:tcPr>
            <w:tcW w:w="8364" w:type="dxa"/>
          </w:tcPr>
          <w:p w14:paraId="43C7A988"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5DBF9C0C"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5F705E77" w14:textId="77777777" w:rsidTr="002D35A1">
        <w:tc>
          <w:tcPr>
            <w:tcW w:w="8364" w:type="dxa"/>
          </w:tcPr>
          <w:p w14:paraId="1531B777"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2F58097A"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782DEFF4" w14:textId="77777777" w:rsidTr="002D35A1">
        <w:tc>
          <w:tcPr>
            <w:tcW w:w="8364" w:type="dxa"/>
          </w:tcPr>
          <w:p w14:paraId="74E4F091"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0DEDD5C0"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53D0A989" w14:textId="77777777" w:rsidTr="002D35A1">
        <w:tc>
          <w:tcPr>
            <w:tcW w:w="8364" w:type="dxa"/>
          </w:tcPr>
          <w:p w14:paraId="155B4F3E"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6AFBAAB4"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0BCCF87D" w14:textId="77777777" w:rsidTr="002D35A1">
        <w:tc>
          <w:tcPr>
            <w:tcW w:w="8364" w:type="dxa"/>
          </w:tcPr>
          <w:p w14:paraId="0704C736"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5D5B1F4F" w14:textId="77777777" w:rsidR="002D35A1" w:rsidRPr="00C8797F" w:rsidRDefault="002D35A1" w:rsidP="003A42DF">
            <w:pPr>
              <w:spacing w:line="360" w:lineRule="auto"/>
              <w:jc w:val="center"/>
              <w:rPr>
                <w:rFonts w:ascii="Arial" w:eastAsia="Calibri" w:hAnsi="Arial" w:cs="Arial"/>
                <w:sz w:val="22"/>
                <w:szCs w:val="22"/>
                <w:lang w:val="es-ES"/>
              </w:rPr>
            </w:pPr>
          </w:p>
        </w:tc>
      </w:tr>
    </w:tbl>
    <w:p w14:paraId="51657E45" w14:textId="77777777" w:rsidR="002D35A1" w:rsidRPr="00C8797F" w:rsidRDefault="002D35A1" w:rsidP="002D35A1">
      <w:pPr>
        <w:jc w:val="both"/>
        <w:rPr>
          <w:rFonts w:ascii="Arial" w:eastAsia="Calibri" w:hAnsi="Arial" w:cs="Arial"/>
          <w:b/>
          <w:bCs/>
          <w:sz w:val="22"/>
          <w:szCs w:val="22"/>
          <w:lang w:val="es-ES"/>
        </w:rPr>
      </w:pPr>
    </w:p>
    <w:p w14:paraId="3DA9F302" w14:textId="77777777" w:rsidR="00BE189C" w:rsidRPr="00C8797F" w:rsidRDefault="00BE189C" w:rsidP="002D35A1">
      <w:pPr>
        <w:jc w:val="both"/>
        <w:rPr>
          <w:rFonts w:ascii="Arial" w:eastAsia="Calibri" w:hAnsi="Arial" w:cs="Arial"/>
          <w:b/>
          <w:bCs/>
          <w:sz w:val="22"/>
          <w:szCs w:val="22"/>
          <w:lang w:val="es-ES"/>
        </w:rPr>
      </w:pPr>
    </w:p>
    <w:p w14:paraId="3BDC7AAE" w14:textId="77777777" w:rsidR="002D35A1" w:rsidRPr="00C8797F" w:rsidRDefault="002D35A1" w:rsidP="002D35A1">
      <w:pPr>
        <w:jc w:val="both"/>
        <w:rPr>
          <w:rFonts w:ascii="Arial" w:eastAsia="Calibri" w:hAnsi="Arial" w:cs="Arial"/>
          <w:b/>
          <w:bCs/>
          <w:sz w:val="22"/>
          <w:szCs w:val="22"/>
          <w:lang w:val="es-ES"/>
        </w:rPr>
      </w:pPr>
    </w:p>
    <w:tbl>
      <w:tblPr>
        <w:tblStyle w:val="TableGrid"/>
        <w:tblW w:w="4913" w:type="pct"/>
        <w:tblInd w:w="108" w:type="dxa"/>
        <w:tblLook w:val="04A0" w:firstRow="1" w:lastRow="0" w:firstColumn="1" w:lastColumn="0" w:noHBand="0" w:noVBand="1"/>
      </w:tblPr>
      <w:tblGrid>
        <w:gridCol w:w="2172"/>
        <w:gridCol w:w="3639"/>
        <w:gridCol w:w="1664"/>
        <w:gridCol w:w="1978"/>
      </w:tblGrid>
      <w:tr w:rsidR="002D35A1" w:rsidRPr="00C8797F" w14:paraId="70599CDE" w14:textId="77777777" w:rsidTr="00C53FF9">
        <w:trPr>
          <w:trHeight w:val="70"/>
        </w:trPr>
        <w:tc>
          <w:tcPr>
            <w:tcW w:w="11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45B2EB8" w14:textId="77777777" w:rsidR="002D35A1" w:rsidRPr="00C8797F" w:rsidRDefault="002D35A1"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Responsable</w:t>
            </w:r>
          </w:p>
        </w:tc>
        <w:tc>
          <w:tcPr>
            <w:tcW w:w="1925"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91C0397" w14:textId="77777777" w:rsidR="002D35A1" w:rsidRPr="00C8797F" w:rsidRDefault="002D35A1"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Nombre</w:t>
            </w:r>
          </w:p>
        </w:tc>
        <w:tc>
          <w:tcPr>
            <w:tcW w:w="88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2C27AEB" w14:textId="77777777" w:rsidR="002D35A1" w:rsidRPr="00C8797F" w:rsidRDefault="002D35A1"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Fecha</w:t>
            </w:r>
          </w:p>
        </w:tc>
        <w:tc>
          <w:tcPr>
            <w:tcW w:w="1046" w:type="pct"/>
            <w:tcBorders>
              <w:top w:val="single" w:sz="4" w:space="0" w:color="auto"/>
              <w:left w:val="single" w:sz="4" w:space="0" w:color="auto"/>
              <w:bottom w:val="single" w:sz="4" w:space="0" w:color="auto"/>
              <w:right w:val="single" w:sz="4" w:space="0" w:color="auto"/>
            </w:tcBorders>
            <w:shd w:val="clear" w:color="auto" w:fill="0070C0"/>
          </w:tcPr>
          <w:p w14:paraId="49F252A7" w14:textId="77777777" w:rsidR="002D35A1" w:rsidRPr="00C8797F" w:rsidRDefault="002D35A1"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Firma</w:t>
            </w:r>
          </w:p>
        </w:tc>
      </w:tr>
      <w:tr w:rsidR="002D35A1" w:rsidRPr="00C8797F" w14:paraId="273EB663" w14:textId="77777777" w:rsidTr="002D35A1">
        <w:trPr>
          <w:trHeight w:val="420"/>
        </w:trPr>
        <w:tc>
          <w:tcPr>
            <w:tcW w:w="1149" w:type="pct"/>
            <w:tcBorders>
              <w:top w:val="single" w:sz="4" w:space="0" w:color="auto"/>
              <w:left w:val="single" w:sz="4" w:space="0" w:color="auto"/>
              <w:bottom w:val="single" w:sz="4" w:space="0" w:color="auto"/>
              <w:right w:val="single" w:sz="4" w:space="0" w:color="auto"/>
            </w:tcBorders>
            <w:vAlign w:val="center"/>
          </w:tcPr>
          <w:p w14:paraId="38E3E670" w14:textId="77777777" w:rsidR="002D35A1" w:rsidRPr="00C8797F" w:rsidRDefault="002D35A1" w:rsidP="003A42DF">
            <w:pPr>
              <w:rPr>
                <w:rFonts w:ascii="Arial" w:eastAsia="Calibri" w:hAnsi="Arial" w:cs="Arial"/>
                <w:b/>
                <w:sz w:val="22"/>
                <w:szCs w:val="22"/>
                <w:lang w:val="es-ES"/>
              </w:rPr>
            </w:pPr>
            <w:r w:rsidRPr="00C8797F">
              <w:rPr>
                <w:rFonts w:ascii="Arial" w:eastAsia="Calibri" w:hAnsi="Arial" w:cs="Arial"/>
                <w:b/>
                <w:sz w:val="22"/>
                <w:szCs w:val="22"/>
                <w:lang w:val="es-ES"/>
              </w:rPr>
              <w:t>Realizado por:</w:t>
            </w:r>
          </w:p>
        </w:tc>
        <w:tc>
          <w:tcPr>
            <w:tcW w:w="1925" w:type="pct"/>
            <w:tcBorders>
              <w:top w:val="single" w:sz="4" w:space="0" w:color="auto"/>
              <w:left w:val="single" w:sz="4" w:space="0" w:color="auto"/>
              <w:bottom w:val="single" w:sz="4" w:space="0" w:color="auto"/>
              <w:right w:val="single" w:sz="4" w:space="0" w:color="auto"/>
            </w:tcBorders>
            <w:vAlign w:val="center"/>
          </w:tcPr>
          <w:p w14:paraId="1A0C1ED9" w14:textId="77777777" w:rsidR="002D35A1" w:rsidRPr="00C8797F" w:rsidRDefault="002D35A1" w:rsidP="003A42DF">
            <w:pPr>
              <w:jc w:val="center"/>
              <w:rPr>
                <w:rFonts w:ascii="Arial" w:eastAsia="Calibri" w:hAnsi="Arial" w:cs="Arial"/>
                <w:b/>
                <w:sz w:val="22"/>
                <w:szCs w:val="22"/>
                <w:lang w:val="es-ES"/>
              </w:rPr>
            </w:pPr>
          </w:p>
        </w:tc>
        <w:tc>
          <w:tcPr>
            <w:tcW w:w="880" w:type="pct"/>
            <w:tcBorders>
              <w:top w:val="single" w:sz="4" w:space="0" w:color="auto"/>
              <w:left w:val="single" w:sz="4" w:space="0" w:color="auto"/>
              <w:bottom w:val="single" w:sz="4" w:space="0" w:color="auto"/>
              <w:right w:val="single" w:sz="4" w:space="0" w:color="auto"/>
            </w:tcBorders>
            <w:vAlign w:val="center"/>
          </w:tcPr>
          <w:p w14:paraId="5E081B3C" w14:textId="77777777" w:rsidR="002D35A1" w:rsidRPr="00C8797F" w:rsidRDefault="002D35A1" w:rsidP="003A42DF">
            <w:pPr>
              <w:jc w:val="center"/>
              <w:rPr>
                <w:rFonts w:ascii="Arial" w:eastAsia="Calibri" w:hAnsi="Arial" w:cs="Arial"/>
                <w:b/>
                <w:sz w:val="22"/>
                <w:szCs w:val="22"/>
                <w:lang w:val="es-ES"/>
              </w:rPr>
            </w:pPr>
          </w:p>
        </w:tc>
        <w:tc>
          <w:tcPr>
            <w:tcW w:w="1046" w:type="pct"/>
            <w:tcBorders>
              <w:top w:val="single" w:sz="4" w:space="0" w:color="auto"/>
              <w:left w:val="single" w:sz="4" w:space="0" w:color="auto"/>
              <w:bottom w:val="single" w:sz="4" w:space="0" w:color="auto"/>
              <w:right w:val="single" w:sz="4" w:space="0" w:color="auto"/>
            </w:tcBorders>
          </w:tcPr>
          <w:p w14:paraId="7809B3AC" w14:textId="77777777" w:rsidR="002D35A1" w:rsidRPr="00C8797F" w:rsidRDefault="002D35A1" w:rsidP="003A42DF">
            <w:pPr>
              <w:rPr>
                <w:rFonts w:ascii="Arial" w:eastAsia="Calibri" w:hAnsi="Arial" w:cs="Arial"/>
                <w:b/>
                <w:sz w:val="22"/>
                <w:szCs w:val="22"/>
                <w:lang w:val="es-ES"/>
              </w:rPr>
            </w:pPr>
          </w:p>
        </w:tc>
      </w:tr>
      <w:tr w:rsidR="002D35A1" w:rsidRPr="00C8797F" w14:paraId="5AF538FC" w14:textId="77777777" w:rsidTr="002D35A1">
        <w:trPr>
          <w:trHeight w:val="465"/>
        </w:trPr>
        <w:tc>
          <w:tcPr>
            <w:tcW w:w="1149" w:type="pct"/>
            <w:tcBorders>
              <w:top w:val="single" w:sz="4" w:space="0" w:color="auto"/>
              <w:left w:val="single" w:sz="4" w:space="0" w:color="auto"/>
              <w:bottom w:val="single" w:sz="4" w:space="0" w:color="auto"/>
              <w:right w:val="single" w:sz="4" w:space="0" w:color="auto"/>
            </w:tcBorders>
            <w:vAlign w:val="center"/>
          </w:tcPr>
          <w:p w14:paraId="2BE7B2D5" w14:textId="77777777" w:rsidR="002D35A1" w:rsidRPr="00C8797F" w:rsidRDefault="002D35A1" w:rsidP="003A42DF">
            <w:pPr>
              <w:rPr>
                <w:rFonts w:ascii="Arial" w:eastAsia="Calibri" w:hAnsi="Arial" w:cs="Arial"/>
                <w:b/>
                <w:sz w:val="22"/>
                <w:szCs w:val="22"/>
                <w:lang w:val="es-ES"/>
              </w:rPr>
            </w:pPr>
            <w:r w:rsidRPr="00C8797F">
              <w:rPr>
                <w:rFonts w:ascii="Arial" w:eastAsia="Calibri" w:hAnsi="Arial" w:cs="Arial"/>
                <w:b/>
                <w:sz w:val="22"/>
                <w:szCs w:val="22"/>
                <w:lang w:val="es-ES"/>
              </w:rPr>
              <w:t>Revisado por:</w:t>
            </w:r>
          </w:p>
        </w:tc>
        <w:tc>
          <w:tcPr>
            <w:tcW w:w="1925" w:type="pct"/>
            <w:tcBorders>
              <w:top w:val="single" w:sz="4" w:space="0" w:color="auto"/>
              <w:left w:val="single" w:sz="4" w:space="0" w:color="auto"/>
              <w:bottom w:val="single" w:sz="4" w:space="0" w:color="auto"/>
              <w:right w:val="single" w:sz="4" w:space="0" w:color="auto"/>
            </w:tcBorders>
            <w:vAlign w:val="center"/>
          </w:tcPr>
          <w:p w14:paraId="72C45810" w14:textId="77777777" w:rsidR="002D35A1" w:rsidRPr="00C8797F" w:rsidRDefault="002D35A1" w:rsidP="003A42DF">
            <w:pPr>
              <w:jc w:val="center"/>
              <w:rPr>
                <w:rFonts w:ascii="Arial" w:eastAsia="Calibri" w:hAnsi="Arial" w:cs="Arial"/>
                <w:b/>
                <w:sz w:val="22"/>
                <w:szCs w:val="22"/>
                <w:lang w:val="es-ES"/>
              </w:rPr>
            </w:pPr>
          </w:p>
        </w:tc>
        <w:tc>
          <w:tcPr>
            <w:tcW w:w="880" w:type="pct"/>
            <w:tcBorders>
              <w:top w:val="single" w:sz="4" w:space="0" w:color="auto"/>
              <w:left w:val="single" w:sz="4" w:space="0" w:color="auto"/>
              <w:bottom w:val="single" w:sz="4" w:space="0" w:color="auto"/>
              <w:right w:val="single" w:sz="4" w:space="0" w:color="auto"/>
            </w:tcBorders>
            <w:vAlign w:val="center"/>
          </w:tcPr>
          <w:p w14:paraId="717350F9" w14:textId="77777777" w:rsidR="002D35A1" w:rsidRPr="00C8797F" w:rsidRDefault="002D35A1" w:rsidP="003A42DF">
            <w:pPr>
              <w:jc w:val="center"/>
              <w:rPr>
                <w:rFonts w:ascii="Arial" w:eastAsia="Calibri" w:hAnsi="Arial" w:cs="Arial"/>
                <w:b/>
                <w:sz w:val="22"/>
                <w:szCs w:val="22"/>
                <w:lang w:val="es-ES"/>
              </w:rPr>
            </w:pPr>
          </w:p>
        </w:tc>
        <w:tc>
          <w:tcPr>
            <w:tcW w:w="1046" w:type="pct"/>
            <w:tcBorders>
              <w:top w:val="single" w:sz="4" w:space="0" w:color="auto"/>
              <w:left w:val="single" w:sz="4" w:space="0" w:color="auto"/>
              <w:bottom w:val="single" w:sz="4" w:space="0" w:color="auto"/>
              <w:right w:val="single" w:sz="4" w:space="0" w:color="auto"/>
            </w:tcBorders>
          </w:tcPr>
          <w:p w14:paraId="6FF667B3" w14:textId="77777777" w:rsidR="002D35A1" w:rsidRPr="00C8797F" w:rsidRDefault="002D35A1" w:rsidP="003A42DF">
            <w:pPr>
              <w:rPr>
                <w:rFonts w:ascii="Arial" w:eastAsia="Calibri" w:hAnsi="Arial" w:cs="Arial"/>
                <w:b/>
                <w:sz w:val="22"/>
                <w:szCs w:val="22"/>
                <w:lang w:val="es-ES"/>
              </w:rPr>
            </w:pPr>
          </w:p>
        </w:tc>
      </w:tr>
      <w:tr w:rsidR="002D35A1" w:rsidRPr="00C8797F" w14:paraId="2DDE718C" w14:textId="77777777" w:rsidTr="002D35A1">
        <w:trPr>
          <w:trHeight w:val="430"/>
        </w:trPr>
        <w:tc>
          <w:tcPr>
            <w:tcW w:w="1149" w:type="pct"/>
            <w:tcBorders>
              <w:top w:val="single" w:sz="4" w:space="0" w:color="auto"/>
              <w:left w:val="single" w:sz="4" w:space="0" w:color="auto"/>
              <w:bottom w:val="single" w:sz="4" w:space="0" w:color="auto"/>
              <w:right w:val="single" w:sz="4" w:space="0" w:color="auto"/>
            </w:tcBorders>
            <w:vAlign w:val="center"/>
            <w:hideMark/>
          </w:tcPr>
          <w:p w14:paraId="0C97F83D" w14:textId="77777777" w:rsidR="002D35A1" w:rsidRPr="00C8797F" w:rsidRDefault="002D35A1" w:rsidP="003A42DF">
            <w:pPr>
              <w:rPr>
                <w:rFonts w:ascii="Arial" w:eastAsia="Calibri" w:hAnsi="Arial" w:cs="Arial"/>
                <w:b/>
                <w:sz w:val="22"/>
                <w:szCs w:val="22"/>
                <w:lang w:val="es-ES"/>
              </w:rPr>
            </w:pPr>
            <w:r w:rsidRPr="00C8797F">
              <w:rPr>
                <w:rFonts w:ascii="Arial" w:eastAsia="Calibri" w:hAnsi="Arial" w:cs="Arial"/>
                <w:b/>
                <w:sz w:val="22"/>
                <w:szCs w:val="22"/>
                <w:lang w:val="es-ES"/>
              </w:rPr>
              <w:t>Aprobado por:</w:t>
            </w:r>
          </w:p>
        </w:tc>
        <w:tc>
          <w:tcPr>
            <w:tcW w:w="1925" w:type="pct"/>
            <w:tcBorders>
              <w:top w:val="single" w:sz="4" w:space="0" w:color="auto"/>
              <w:left w:val="single" w:sz="4" w:space="0" w:color="auto"/>
              <w:bottom w:val="single" w:sz="4" w:space="0" w:color="auto"/>
              <w:right w:val="single" w:sz="4" w:space="0" w:color="auto"/>
            </w:tcBorders>
            <w:vAlign w:val="center"/>
          </w:tcPr>
          <w:p w14:paraId="3D1AE3B9" w14:textId="77777777" w:rsidR="002D35A1" w:rsidRPr="00C8797F" w:rsidRDefault="002D35A1" w:rsidP="003A42DF">
            <w:pPr>
              <w:jc w:val="center"/>
              <w:rPr>
                <w:rFonts w:ascii="Arial" w:eastAsia="Calibri" w:hAnsi="Arial" w:cs="Arial"/>
                <w:b/>
                <w:sz w:val="22"/>
                <w:szCs w:val="22"/>
                <w:lang w:val="es-ES"/>
              </w:rPr>
            </w:pPr>
          </w:p>
        </w:tc>
        <w:tc>
          <w:tcPr>
            <w:tcW w:w="880" w:type="pct"/>
            <w:tcBorders>
              <w:top w:val="single" w:sz="4" w:space="0" w:color="auto"/>
              <w:left w:val="single" w:sz="4" w:space="0" w:color="auto"/>
              <w:bottom w:val="single" w:sz="4" w:space="0" w:color="auto"/>
              <w:right w:val="single" w:sz="4" w:space="0" w:color="auto"/>
            </w:tcBorders>
            <w:vAlign w:val="center"/>
          </w:tcPr>
          <w:p w14:paraId="4B9F0673" w14:textId="77777777" w:rsidR="002D35A1" w:rsidRPr="00C8797F" w:rsidRDefault="002D35A1" w:rsidP="003A42DF">
            <w:pPr>
              <w:jc w:val="center"/>
              <w:rPr>
                <w:rFonts w:ascii="Arial" w:eastAsia="Calibri" w:hAnsi="Arial" w:cs="Arial"/>
                <w:b/>
                <w:sz w:val="22"/>
                <w:szCs w:val="22"/>
                <w:lang w:val="es-ES"/>
              </w:rPr>
            </w:pPr>
          </w:p>
        </w:tc>
        <w:tc>
          <w:tcPr>
            <w:tcW w:w="1046" w:type="pct"/>
            <w:tcBorders>
              <w:top w:val="single" w:sz="4" w:space="0" w:color="auto"/>
              <w:left w:val="single" w:sz="4" w:space="0" w:color="auto"/>
              <w:bottom w:val="single" w:sz="4" w:space="0" w:color="auto"/>
              <w:right w:val="single" w:sz="4" w:space="0" w:color="auto"/>
            </w:tcBorders>
          </w:tcPr>
          <w:p w14:paraId="2EC7463D" w14:textId="77777777" w:rsidR="002D35A1" w:rsidRPr="00C8797F" w:rsidRDefault="002D35A1" w:rsidP="003A42DF">
            <w:pPr>
              <w:rPr>
                <w:rFonts w:ascii="Arial" w:eastAsia="Calibri" w:hAnsi="Arial" w:cs="Arial"/>
                <w:b/>
                <w:sz w:val="22"/>
                <w:szCs w:val="22"/>
                <w:lang w:val="es-ES"/>
              </w:rPr>
            </w:pPr>
          </w:p>
        </w:tc>
      </w:tr>
    </w:tbl>
    <w:p w14:paraId="0390EF33" w14:textId="77777777" w:rsidR="002D35A1" w:rsidRPr="00C8797F" w:rsidRDefault="002D35A1">
      <w:pPr>
        <w:jc w:val="both"/>
        <w:rPr>
          <w:rFonts w:ascii="Arial" w:eastAsia="Arial" w:hAnsi="Arial" w:cs="Arial"/>
          <w:sz w:val="22"/>
          <w:szCs w:val="22"/>
        </w:rPr>
      </w:pPr>
    </w:p>
    <w:p w14:paraId="166903E6" w14:textId="77777777" w:rsidR="007641EF" w:rsidRPr="005E04A6" w:rsidRDefault="00F07912" w:rsidP="005E04A6">
      <w:pPr>
        <w:jc w:val="both"/>
        <w:rPr>
          <w:rFonts w:ascii="Arial" w:eastAsia="Calibri" w:hAnsi="Arial" w:cs="Arial"/>
          <w:b/>
          <w:bCs/>
          <w:sz w:val="22"/>
          <w:szCs w:val="22"/>
          <w:lang w:val="es-ES"/>
        </w:rPr>
      </w:pPr>
      <w:r w:rsidRPr="005E04A6">
        <w:rPr>
          <w:rFonts w:ascii="Arial" w:eastAsia="Calibri" w:hAnsi="Arial" w:cs="Arial"/>
          <w:b/>
          <w:bCs/>
          <w:sz w:val="22"/>
          <w:szCs w:val="22"/>
          <w:lang w:val="es-ES"/>
        </w:rPr>
        <w:lastRenderedPageBreak/>
        <w:t>1.</w:t>
      </w:r>
      <w:r w:rsidR="007641EF" w:rsidRPr="005E04A6">
        <w:rPr>
          <w:rFonts w:ascii="Arial" w:eastAsia="Calibri" w:hAnsi="Arial" w:cs="Arial"/>
          <w:b/>
          <w:bCs/>
          <w:sz w:val="22"/>
          <w:szCs w:val="22"/>
          <w:lang w:val="es-ES"/>
        </w:rPr>
        <w:t xml:space="preserve"> OBJETIVO</w:t>
      </w:r>
    </w:p>
    <w:p w14:paraId="55C7457A" w14:textId="77777777" w:rsidR="007641EF" w:rsidRPr="005E04A6" w:rsidRDefault="007641EF" w:rsidP="005E04A6">
      <w:pPr>
        <w:jc w:val="both"/>
        <w:rPr>
          <w:rFonts w:ascii="Arial" w:eastAsia="Calibri" w:hAnsi="Arial" w:cs="Arial"/>
          <w:b/>
          <w:bCs/>
          <w:sz w:val="22"/>
          <w:szCs w:val="22"/>
          <w:lang w:val="es-ES"/>
        </w:rPr>
      </w:pPr>
    </w:p>
    <w:p w14:paraId="58C138A1" w14:textId="308BDF2E" w:rsidR="007641EF" w:rsidRPr="005E04A6" w:rsidRDefault="004B2D17" w:rsidP="005E04A6">
      <w:pPr>
        <w:jc w:val="both"/>
        <w:rPr>
          <w:rFonts w:ascii="Arial" w:eastAsia="Calibri" w:hAnsi="Arial" w:cs="Arial"/>
          <w:sz w:val="22"/>
          <w:szCs w:val="22"/>
          <w:lang w:val="es-ES"/>
        </w:rPr>
      </w:pPr>
      <w:r w:rsidRPr="00D913D6">
        <w:rPr>
          <w:rFonts w:ascii="Arial" w:eastAsia="Calibri" w:hAnsi="Arial" w:cs="Arial"/>
          <w:sz w:val="22"/>
          <w:szCs w:val="22"/>
          <w:lang w:val="es-ES"/>
        </w:rPr>
        <w:t xml:space="preserve">Establecer un proceso sistemático y disciplinado para </w:t>
      </w:r>
      <w:r w:rsidR="00F75B8C" w:rsidRPr="00D913D6">
        <w:rPr>
          <w:rFonts w:ascii="Arial" w:eastAsia="Arial Narrow" w:hAnsi="Arial" w:cs="Arial"/>
          <w:sz w:val="22"/>
          <w:szCs w:val="22"/>
        </w:rPr>
        <w:t>revisar</w:t>
      </w:r>
      <w:r w:rsidR="007641EF" w:rsidRPr="00D913D6">
        <w:rPr>
          <w:rFonts w:ascii="Arial" w:eastAsia="Arial Narrow" w:hAnsi="Arial" w:cs="Arial"/>
          <w:sz w:val="22"/>
          <w:szCs w:val="22"/>
        </w:rPr>
        <w:t xml:space="preserve"> y/o actualizar periódicamente el Estatuto de Auditoría Interna, para que esté </w:t>
      </w:r>
      <w:r w:rsidR="00F75B8C" w:rsidRPr="00D913D6">
        <w:rPr>
          <w:rFonts w:ascii="Arial" w:eastAsia="Arial Narrow" w:hAnsi="Arial" w:cs="Arial"/>
          <w:sz w:val="22"/>
          <w:szCs w:val="22"/>
        </w:rPr>
        <w:t>en conformidad</w:t>
      </w:r>
      <w:r w:rsidR="007641EF" w:rsidRPr="00D913D6">
        <w:rPr>
          <w:rFonts w:ascii="Arial" w:eastAsia="Arial Narrow" w:hAnsi="Arial" w:cs="Arial"/>
          <w:sz w:val="22"/>
          <w:szCs w:val="22"/>
        </w:rPr>
        <w:t xml:space="preserve"> con </w:t>
      </w:r>
      <w:r w:rsidR="00094B6D" w:rsidRPr="00D913D6">
        <w:rPr>
          <w:rFonts w:ascii="Arial" w:hAnsi="Arial" w:cs="Arial"/>
          <w:sz w:val="22"/>
          <w:szCs w:val="22"/>
        </w:rPr>
        <w:t>las Normas Globales de Auditoría Interna y las directrices</w:t>
      </w:r>
      <w:r w:rsidR="008C1620" w:rsidRPr="00D913D6">
        <w:rPr>
          <w:rFonts w:ascii="Arial" w:eastAsia="Calibri" w:hAnsi="Arial" w:cs="Arial"/>
          <w:sz w:val="22"/>
          <w:szCs w:val="22"/>
          <w:vertAlign w:val="superscript"/>
        </w:rPr>
        <w:t xml:space="preserve"> </w:t>
      </w:r>
      <w:r w:rsidR="008C1620" w:rsidRPr="00D913D6">
        <w:rPr>
          <w:rFonts w:ascii="Arial" w:hAnsi="Arial" w:cs="Arial"/>
          <w:sz w:val="22"/>
          <w:szCs w:val="22"/>
        </w:rPr>
        <w:t>del CHU</w:t>
      </w:r>
      <w:r w:rsidR="00094B6D" w:rsidRPr="00D913D6">
        <w:rPr>
          <w:rFonts w:ascii="Arial" w:hAnsi="Arial" w:cs="Arial"/>
          <w:sz w:val="22"/>
          <w:szCs w:val="22"/>
        </w:rPr>
        <w:t xml:space="preserve">, </w:t>
      </w:r>
      <w:r w:rsidR="00F75B8C" w:rsidRPr="00D913D6">
        <w:rPr>
          <w:rFonts w:ascii="Arial" w:eastAsia="Arial Narrow" w:hAnsi="Arial" w:cs="Arial"/>
          <w:sz w:val="22"/>
          <w:szCs w:val="22"/>
        </w:rPr>
        <w:t>con la finalidad de que</w:t>
      </w:r>
      <w:r w:rsidR="007641EF" w:rsidRPr="00D913D6">
        <w:rPr>
          <w:rFonts w:ascii="Arial" w:eastAsia="Arial Narrow" w:hAnsi="Arial" w:cs="Arial"/>
          <w:sz w:val="22"/>
          <w:szCs w:val="22"/>
        </w:rPr>
        <w:t xml:space="preserve"> continúe siendo adecuado</w:t>
      </w:r>
      <w:r w:rsidR="007641EF" w:rsidRPr="005E04A6">
        <w:rPr>
          <w:rFonts w:ascii="Arial" w:eastAsia="Arial Narrow" w:hAnsi="Arial" w:cs="Arial"/>
          <w:sz w:val="22"/>
          <w:szCs w:val="22"/>
        </w:rPr>
        <w:t xml:space="preserve"> para permitir que la </w:t>
      </w:r>
      <w:r w:rsidR="00D321E0" w:rsidRPr="005E04A6">
        <w:rPr>
          <w:rFonts w:ascii="Arial" w:eastAsia="Arial Narrow" w:hAnsi="Arial" w:cs="Arial"/>
          <w:sz w:val="22"/>
          <w:szCs w:val="22"/>
        </w:rPr>
        <w:t>función</w:t>
      </w:r>
      <w:r w:rsidR="007641EF" w:rsidRPr="005E04A6">
        <w:rPr>
          <w:rFonts w:ascii="Arial" w:eastAsia="Arial Narrow" w:hAnsi="Arial" w:cs="Arial"/>
          <w:sz w:val="22"/>
          <w:szCs w:val="22"/>
        </w:rPr>
        <w:t xml:space="preserve"> de auditoría interna cumpla sus objetivos</w:t>
      </w:r>
      <w:r w:rsidR="00F75B8C" w:rsidRPr="005E04A6">
        <w:rPr>
          <w:rFonts w:ascii="Arial" w:eastAsia="Arial Narrow" w:hAnsi="Arial" w:cs="Arial"/>
          <w:sz w:val="22"/>
          <w:szCs w:val="22"/>
        </w:rPr>
        <w:t xml:space="preserve"> en forma efectiva</w:t>
      </w:r>
      <w:r w:rsidR="007641EF" w:rsidRPr="005E04A6">
        <w:rPr>
          <w:rFonts w:ascii="Arial" w:eastAsia="Arial Narrow" w:hAnsi="Arial" w:cs="Arial"/>
          <w:sz w:val="22"/>
          <w:szCs w:val="22"/>
        </w:rPr>
        <w:t>.</w:t>
      </w:r>
      <w:r w:rsidR="007641EF" w:rsidRPr="005E04A6">
        <w:rPr>
          <w:rFonts w:ascii="Arial" w:eastAsia="Calibri" w:hAnsi="Arial" w:cs="Arial"/>
          <w:sz w:val="22"/>
          <w:szCs w:val="22"/>
          <w:lang w:val="es-ES"/>
        </w:rPr>
        <w:t xml:space="preserve"> </w:t>
      </w:r>
    </w:p>
    <w:p w14:paraId="07A65421" w14:textId="77777777" w:rsidR="007641EF" w:rsidRPr="005E04A6" w:rsidRDefault="007641EF" w:rsidP="005E04A6">
      <w:pPr>
        <w:jc w:val="both"/>
        <w:rPr>
          <w:rFonts w:ascii="Arial" w:eastAsia="Calibri" w:hAnsi="Arial" w:cs="Arial"/>
          <w:sz w:val="22"/>
          <w:szCs w:val="22"/>
          <w:lang w:val="es-ES"/>
        </w:rPr>
      </w:pPr>
    </w:p>
    <w:p w14:paraId="12F62F16" w14:textId="77777777" w:rsidR="007641EF" w:rsidRPr="005E04A6" w:rsidRDefault="00F07912" w:rsidP="005E04A6">
      <w:pPr>
        <w:jc w:val="both"/>
        <w:rPr>
          <w:rFonts w:ascii="Arial" w:eastAsia="Calibri" w:hAnsi="Arial" w:cs="Arial"/>
          <w:b/>
          <w:bCs/>
          <w:sz w:val="22"/>
          <w:szCs w:val="22"/>
          <w:lang w:val="es-ES"/>
        </w:rPr>
      </w:pPr>
      <w:r w:rsidRPr="005E04A6">
        <w:rPr>
          <w:rFonts w:ascii="Arial" w:eastAsia="Calibri" w:hAnsi="Arial" w:cs="Arial"/>
          <w:b/>
          <w:bCs/>
          <w:sz w:val="22"/>
          <w:szCs w:val="22"/>
          <w:lang w:val="es-ES"/>
        </w:rPr>
        <w:t>2.</w:t>
      </w:r>
      <w:r w:rsidR="007641EF" w:rsidRPr="005E04A6">
        <w:rPr>
          <w:rFonts w:ascii="Arial" w:eastAsia="Calibri" w:hAnsi="Arial" w:cs="Arial"/>
          <w:b/>
          <w:bCs/>
          <w:sz w:val="22"/>
          <w:szCs w:val="22"/>
          <w:lang w:val="es-ES"/>
        </w:rPr>
        <w:t xml:space="preserve"> ALCANCE</w:t>
      </w:r>
    </w:p>
    <w:p w14:paraId="09792235" w14:textId="77777777" w:rsidR="007641EF" w:rsidRPr="005E04A6" w:rsidRDefault="007641EF" w:rsidP="005E04A6">
      <w:pPr>
        <w:jc w:val="both"/>
        <w:rPr>
          <w:rFonts w:ascii="Arial" w:eastAsia="Calibri" w:hAnsi="Arial" w:cs="Arial"/>
          <w:b/>
          <w:bCs/>
          <w:sz w:val="22"/>
          <w:szCs w:val="22"/>
          <w:lang w:val="es-ES"/>
        </w:rPr>
      </w:pPr>
    </w:p>
    <w:p w14:paraId="0721FC1C" w14:textId="77777777" w:rsidR="007641EF" w:rsidRPr="005E04A6" w:rsidRDefault="007641EF" w:rsidP="005E04A6">
      <w:pPr>
        <w:jc w:val="both"/>
        <w:rPr>
          <w:rFonts w:ascii="Arial" w:eastAsia="Calibri" w:hAnsi="Arial" w:cs="Arial"/>
          <w:sz w:val="22"/>
          <w:szCs w:val="22"/>
          <w:lang w:val="es-ES"/>
        </w:rPr>
      </w:pPr>
      <w:r w:rsidRPr="005E04A6">
        <w:rPr>
          <w:rFonts w:ascii="Arial" w:eastAsia="Calibri" w:hAnsi="Arial" w:cs="Arial"/>
          <w:sz w:val="22"/>
          <w:szCs w:val="22"/>
          <w:lang w:val="es-ES"/>
        </w:rPr>
        <w:t xml:space="preserve">Este procedimiento deberá utilizarse para la revisión, aprobación, publicación y comunicación del Estatuto de Auditoría Interna, en el caso que existan cambios en el entorno interno o externo del Servicio, que podrían afectar las actividades </w:t>
      </w:r>
      <w:r w:rsidR="00A24DCC" w:rsidRPr="005E04A6">
        <w:rPr>
          <w:rFonts w:ascii="Arial" w:eastAsia="Calibri" w:hAnsi="Arial" w:cs="Arial"/>
          <w:sz w:val="22"/>
          <w:szCs w:val="22"/>
          <w:lang w:val="es-ES"/>
        </w:rPr>
        <w:t>de la unidad de auditoría interna</w:t>
      </w:r>
      <w:r w:rsidRPr="005E04A6">
        <w:rPr>
          <w:rFonts w:ascii="Arial" w:eastAsia="Calibri" w:hAnsi="Arial" w:cs="Arial"/>
          <w:sz w:val="22"/>
          <w:szCs w:val="22"/>
          <w:lang w:val="es-ES"/>
        </w:rPr>
        <w:t>.</w:t>
      </w:r>
    </w:p>
    <w:p w14:paraId="431EAE8A" w14:textId="77777777" w:rsidR="00925C7C" w:rsidRPr="005E04A6" w:rsidRDefault="00925C7C" w:rsidP="005E04A6">
      <w:pPr>
        <w:jc w:val="both"/>
        <w:rPr>
          <w:rFonts w:ascii="Arial" w:eastAsia="Calibri" w:hAnsi="Arial" w:cs="Arial"/>
          <w:sz w:val="22"/>
          <w:szCs w:val="22"/>
          <w:lang w:val="es-ES"/>
        </w:rPr>
      </w:pPr>
    </w:p>
    <w:p w14:paraId="1AC8F8B6" w14:textId="496124CB" w:rsidR="00925C7C" w:rsidRPr="005E04A6" w:rsidRDefault="00355F0B" w:rsidP="005E04A6">
      <w:pPr>
        <w:jc w:val="both"/>
        <w:rPr>
          <w:rFonts w:ascii="Arial" w:eastAsia="Calibri" w:hAnsi="Arial" w:cs="Arial"/>
          <w:sz w:val="22"/>
          <w:szCs w:val="22"/>
          <w:lang w:val="es-ES"/>
        </w:rPr>
      </w:pPr>
      <w:r w:rsidRPr="005E04A6">
        <w:rPr>
          <w:rFonts w:ascii="Arial" w:eastAsia="Calibri" w:hAnsi="Arial" w:cs="Arial"/>
          <w:sz w:val="22"/>
          <w:szCs w:val="22"/>
          <w:lang w:val="es-ES"/>
        </w:rPr>
        <w:t xml:space="preserve">También </w:t>
      </w:r>
      <w:r w:rsidR="00925C7C" w:rsidRPr="005E04A6">
        <w:rPr>
          <w:rFonts w:ascii="Arial" w:eastAsia="Calibri" w:hAnsi="Arial" w:cs="Arial"/>
          <w:sz w:val="22"/>
          <w:szCs w:val="22"/>
          <w:lang w:val="es-ES"/>
        </w:rPr>
        <w:t>aplica a la función de auditoría interna del Servicio y a cualquier persona que se desempeñe como auditor interno en labores permanentes o no, dentro del señalado Servicio, direcciones, divisiones, funciones, unidades, etc. cuyos procesos sean objeto de trabajos de auditoría interna.</w:t>
      </w:r>
    </w:p>
    <w:p w14:paraId="3DD18222" w14:textId="77777777" w:rsidR="007641EF" w:rsidRPr="005E04A6" w:rsidRDefault="007641EF" w:rsidP="005E04A6">
      <w:pPr>
        <w:jc w:val="both"/>
        <w:rPr>
          <w:rFonts w:ascii="Arial" w:eastAsia="Calibri" w:hAnsi="Arial" w:cs="Arial"/>
          <w:sz w:val="22"/>
          <w:szCs w:val="22"/>
          <w:lang w:val="es-ES"/>
        </w:rPr>
      </w:pPr>
    </w:p>
    <w:p w14:paraId="297A2287" w14:textId="77777777" w:rsidR="007641EF" w:rsidRPr="005E04A6" w:rsidRDefault="00F07912" w:rsidP="005E04A6">
      <w:pPr>
        <w:jc w:val="both"/>
        <w:rPr>
          <w:rFonts w:ascii="Arial" w:eastAsia="Calibri" w:hAnsi="Arial" w:cs="Arial"/>
          <w:b/>
          <w:bCs/>
          <w:sz w:val="22"/>
          <w:szCs w:val="22"/>
          <w:lang w:val="es-ES"/>
        </w:rPr>
      </w:pPr>
      <w:r w:rsidRPr="005E04A6">
        <w:rPr>
          <w:rFonts w:ascii="Arial" w:eastAsia="Calibri" w:hAnsi="Arial" w:cs="Arial"/>
          <w:b/>
          <w:bCs/>
          <w:sz w:val="22"/>
          <w:szCs w:val="22"/>
          <w:lang w:val="es-ES"/>
        </w:rPr>
        <w:t>3.</w:t>
      </w:r>
      <w:r w:rsidR="007641EF" w:rsidRPr="005E04A6">
        <w:rPr>
          <w:rFonts w:ascii="Arial" w:eastAsia="Calibri" w:hAnsi="Arial" w:cs="Arial"/>
          <w:b/>
          <w:bCs/>
          <w:sz w:val="22"/>
          <w:szCs w:val="22"/>
          <w:lang w:val="es-ES"/>
        </w:rPr>
        <w:t xml:space="preserve"> DEFINICIONES</w:t>
      </w:r>
    </w:p>
    <w:p w14:paraId="4D8B5628" w14:textId="77777777" w:rsidR="007641EF" w:rsidRPr="005E04A6" w:rsidRDefault="007641EF" w:rsidP="005E04A6">
      <w:pPr>
        <w:jc w:val="both"/>
        <w:rPr>
          <w:rFonts w:ascii="Arial" w:eastAsia="Arial" w:hAnsi="Arial" w:cs="Arial"/>
          <w:sz w:val="22"/>
          <w:szCs w:val="22"/>
        </w:rPr>
      </w:pPr>
    </w:p>
    <w:p w14:paraId="75751073" w14:textId="5588B69F" w:rsidR="00A24DCC" w:rsidRPr="005E04A6" w:rsidRDefault="00A24DCC" w:rsidP="005E04A6">
      <w:pPr>
        <w:pStyle w:val="ListParagraph"/>
        <w:numPr>
          <w:ilvl w:val="0"/>
          <w:numId w:val="17"/>
        </w:numPr>
        <w:ind w:left="567"/>
        <w:jc w:val="both"/>
        <w:rPr>
          <w:rFonts w:ascii="Arial" w:eastAsia="Arial" w:hAnsi="Arial" w:cs="Arial"/>
          <w:sz w:val="22"/>
          <w:szCs w:val="22"/>
        </w:rPr>
      </w:pPr>
      <w:r w:rsidRPr="005E04A6">
        <w:rPr>
          <w:rFonts w:ascii="Arial" w:eastAsia="Arial" w:hAnsi="Arial" w:cs="Arial"/>
          <w:b/>
          <w:sz w:val="22"/>
          <w:szCs w:val="22"/>
        </w:rPr>
        <w:t>Estatuto de Auditoría Interna:</w:t>
      </w:r>
      <w:r w:rsidR="009244DB" w:rsidRPr="005E04A6">
        <w:rPr>
          <w:rFonts w:ascii="Arial" w:eastAsia="Arial" w:hAnsi="Arial" w:cs="Arial"/>
          <w:sz w:val="22"/>
          <w:szCs w:val="22"/>
        </w:rPr>
        <w:t xml:space="preserve"> </w:t>
      </w:r>
      <w:r w:rsidR="004C4259" w:rsidRPr="005E04A6">
        <w:rPr>
          <w:rFonts w:ascii="Arial" w:eastAsia="Arial" w:hAnsi="Arial" w:cs="Arial"/>
          <w:sz w:val="22"/>
          <w:szCs w:val="22"/>
        </w:rPr>
        <w:t>Un documento formal que incluye el Mandato de la Función de Auditoría Interna, su posición dentro de la organización, sus relaciones de dependencia, el alcance de su trabajo, los tipos de servicios y otras especificaciones.</w:t>
      </w:r>
    </w:p>
    <w:p w14:paraId="046D932E" w14:textId="02457573" w:rsidR="00A24DCC" w:rsidRPr="005E04A6" w:rsidRDefault="00A24DCC" w:rsidP="005E04A6">
      <w:pPr>
        <w:pStyle w:val="ListParagraph"/>
        <w:numPr>
          <w:ilvl w:val="0"/>
          <w:numId w:val="17"/>
        </w:numPr>
        <w:ind w:left="567"/>
        <w:jc w:val="both"/>
        <w:rPr>
          <w:rFonts w:ascii="Arial" w:hAnsi="Arial" w:cs="Arial"/>
          <w:bCs/>
          <w:sz w:val="22"/>
          <w:szCs w:val="22"/>
          <w:lang w:val="es-ES"/>
        </w:rPr>
      </w:pPr>
      <w:r w:rsidRPr="005E04A6">
        <w:rPr>
          <w:rFonts w:ascii="Arial" w:hAnsi="Arial" w:cs="Arial"/>
          <w:b/>
          <w:bCs/>
          <w:sz w:val="22"/>
          <w:szCs w:val="22"/>
          <w:lang w:val="es-ES"/>
        </w:rPr>
        <w:t>Independencia:</w:t>
      </w:r>
      <w:r w:rsidRPr="005E04A6">
        <w:rPr>
          <w:rFonts w:ascii="Arial" w:hAnsi="Arial" w:cs="Arial"/>
          <w:bCs/>
          <w:sz w:val="22"/>
          <w:szCs w:val="22"/>
          <w:lang w:val="es-ES"/>
        </w:rPr>
        <w:t xml:space="preserve"> </w:t>
      </w:r>
      <w:r w:rsidR="007942AB" w:rsidRPr="005E04A6">
        <w:rPr>
          <w:rFonts w:ascii="Arial" w:hAnsi="Arial" w:cs="Arial"/>
          <w:bCs/>
          <w:sz w:val="22"/>
          <w:szCs w:val="22"/>
          <w:lang w:val="es-ES"/>
        </w:rPr>
        <w:t>La ausencia de condicionamientos que puedan impedir la capacidad de la función de Auditoría Interna para llevar a cabo sus responsabilidades de manera imparcial.</w:t>
      </w:r>
    </w:p>
    <w:p w14:paraId="73BF91F3" w14:textId="77777777" w:rsidR="00EF691A" w:rsidRPr="005E04A6" w:rsidRDefault="001564EB" w:rsidP="005E04A6">
      <w:pPr>
        <w:pStyle w:val="ListParagraph"/>
        <w:numPr>
          <w:ilvl w:val="0"/>
          <w:numId w:val="17"/>
        </w:numPr>
        <w:autoSpaceDE w:val="0"/>
        <w:autoSpaceDN w:val="0"/>
        <w:adjustRightInd w:val="0"/>
        <w:ind w:left="567"/>
        <w:jc w:val="both"/>
        <w:rPr>
          <w:rFonts w:ascii="Arial" w:hAnsi="Arial" w:cs="Arial"/>
          <w:sz w:val="22"/>
          <w:szCs w:val="22"/>
        </w:rPr>
      </w:pPr>
      <w:r w:rsidRPr="005E04A6">
        <w:rPr>
          <w:rFonts w:ascii="Arial" w:hAnsi="Arial" w:cs="Arial"/>
          <w:b/>
          <w:bCs/>
          <w:sz w:val="22"/>
          <w:szCs w:val="22"/>
        </w:rPr>
        <w:t>Mandato de Auditoría Interna</w:t>
      </w:r>
      <w:r w:rsidR="00355F0B" w:rsidRPr="005E04A6">
        <w:rPr>
          <w:rFonts w:ascii="Arial" w:hAnsi="Arial" w:cs="Arial"/>
          <w:b/>
          <w:bCs/>
          <w:sz w:val="22"/>
          <w:szCs w:val="22"/>
        </w:rPr>
        <w:t>:</w:t>
      </w:r>
      <w:r w:rsidRPr="005E04A6">
        <w:rPr>
          <w:rFonts w:ascii="Arial" w:hAnsi="Arial" w:cs="Arial"/>
          <w:sz w:val="22"/>
          <w:szCs w:val="22"/>
        </w:rPr>
        <w:t xml:space="preserve"> La autoridad, el rol y las responsabilidades de la Función de Auditoría Interna que le pueden ser concedidos por el Consejo y/o por leyes y/o reguladores.</w:t>
      </w:r>
    </w:p>
    <w:p w14:paraId="46FF9C76" w14:textId="23EDC587" w:rsidR="00EF691A" w:rsidRPr="005E04A6" w:rsidRDefault="00EF691A" w:rsidP="005E04A6">
      <w:pPr>
        <w:pStyle w:val="ListParagraph"/>
        <w:numPr>
          <w:ilvl w:val="0"/>
          <w:numId w:val="17"/>
        </w:numPr>
        <w:autoSpaceDE w:val="0"/>
        <w:autoSpaceDN w:val="0"/>
        <w:adjustRightInd w:val="0"/>
        <w:ind w:left="567"/>
        <w:jc w:val="both"/>
        <w:rPr>
          <w:rFonts w:ascii="Arial" w:hAnsi="Arial" w:cs="Arial"/>
          <w:sz w:val="22"/>
          <w:szCs w:val="22"/>
        </w:rPr>
      </w:pPr>
      <w:r w:rsidRPr="005E04A6">
        <w:rPr>
          <w:rStyle w:val="Strong"/>
          <w:rFonts w:ascii="Arial" w:hAnsi="Arial" w:cs="Arial"/>
          <w:sz w:val="22"/>
          <w:szCs w:val="22"/>
        </w:rPr>
        <w:t>Sector Público:</w:t>
      </w:r>
      <w:r w:rsidRPr="005E04A6">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572243FE" w14:textId="77777777" w:rsidR="00EF691A" w:rsidRPr="005E04A6" w:rsidRDefault="00EF691A" w:rsidP="005E04A6">
      <w:pPr>
        <w:pStyle w:val="NormalWeb"/>
        <w:numPr>
          <w:ilvl w:val="0"/>
          <w:numId w:val="17"/>
        </w:numPr>
        <w:spacing w:before="0" w:beforeAutospacing="0" w:after="0" w:afterAutospacing="0"/>
        <w:ind w:left="567"/>
        <w:jc w:val="both"/>
        <w:rPr>
          <w:rFonts w:ascii="Arial" w:hAnsi="Arial" w:cs="Arial"/>
          <w:sz w:val="22"/>
          <w:szCs w:val="22"/>
        </w:rPr>
      </w:pPr>
      <w:r w:rsidRPr="005E04A6">
        <w:rPr>
          <w:rStyle w:val="Strong"/>
          <w:rFonts w:ascii="Arial" w:hAnsi="Arial" w:cs="Arial"/>
          <w:sz w:val="22"/>
          <w:szCs w:val="22"/>
        </w:rPr>
        <w:t>Unidad Central de Armonización (Central Harmonisation Unit - CHU):</w:t>
      </w:r>
      <w:r w:rsidRPr="005E04A6">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58973B0B" w14:textId="77777777" w:rsidR="00EF691A" w:rsidRPr="005E04A6" w:rsidRDefault="00EF691A" w:rsidP="005E04A6">
      <w:pPr>
        <w:pStyle w:val="NormalWeb"/>
        <w:spacing w:before="0" w:beforeAutospacing="0" w:after="0" w:afterAutospacing="0"/>
        <w:ind w:left="567"/>
        <w:jc w:val="both"/>
        <w:rPr>
          <w:rFonts w:ascii="Arial" w:hAnsi="Arial" w:cs="Arial"/>
          <w:sz w:val="22"/>
          <w:szCs w:val="22"/>
        </w:rPr>
      </w:pPr>
      <w:r w:rsidRPr="005E04A6">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3CC0F1AF" w14:textId="77777777" w:rsidR="00EF691A" w:rsidRPr="005E04A6" w:rsidRDefault="00EF691A" w:rsidP="005E04A6">
      <w:pPr>
        <w:jc w:val="both"/>
        <w:rPr>
          <w:rFonts w:ascii="Arial" w:hAnsi="Arial" w:cs="Arial"/>
          <w:bCs/>
        </w:rPr>
      </w:pPr>
    </w:p>
    <w:p w14:paraId="47C7159C" w14:textId="77777777" w:rsidR="001564EB" w:rsidRPr="005E04A6" w:rsidRDefault="001564EB" w:rsidP="005E04A6">
      <w:pPr>
        <w:ind w:left="-567"/>
        <w:jc w:val="both"/>
        <w:rPr>
          <w:rFonts w:ascii="Arial" w:eastAsia="Calibri" w:hAnsi="Arial" w:cs="Arial"/>
          <w:sz w:val="22"/>
          <w:szCs w:val="22"/>
          <w:lang w:val="es-ES"/>
        </w:rPr>
      </w:pPr>
    </w:p>
    <w:p w14:paraId="170E93C4" w14:textId="77777777" w:rsidR="00EF691A" w:rsidRPr="005E04A6" w:rsidRDefault="00EF691A" w:rsidP="005E04A6">
      <w:pPr>
        <w:ind w:left="-567"/>
        <w:jc w:val="both"/>
        <w:rPr>
          <w:rFonts w:ascii="Arial" w:eastAsia="Calibri" w:hAnsi="Arial" w:cs="Arial"/>
          <w:sz w:val="22"/>
          <w:szCs w:val="22"/>
          <w:lang w:val="es-ES"/>
        </w:rPr>
      </w:pPr>
    </w:p>
    <w:p w14:paraId="45585440" w14:textId="77777777" w:rsidR="00EF691A" w:rsidRPr="005E04A6" w:rsidRDefault="00EF691A" w:rsidP="005E04A6">
      <w:pPr>
        <w:ind w:left="-567"/>
        <w:jc w:val="both"/>
        <w:rPr>
          <w:rFonts w:ascii="Arial" w:eastAsia="Calibri" w:hAnsi="Arial" w:cs="Arial"/>
          <w:sz w:val="22"/>
          <w:szCs w:val="22"/>
          <w:lang w:val="es-ES"/>
        </w:rPr>
      </w:pPr>
    </w:p>
    <w:p w14:paraId="11C8A413" w14:textId="77777777" w:rsidR="007641EF" w:rsidRPr="00C8797F" w:rsidRDefault="007641EF" w:rsidP="007641EF">
      <w:pPr>
        <w:jc w:val="both"/>
        <w:rPr>
          <w:rFonts w:ascii="Arial" w:eastAsia="Calibri" w:hAnsi="Arial" w:cs="Arial"/>
          <w:b/>
          <w:bCs/>
          <w:sz w:val="22"/>
          <w:szCs w:val="22"/>
          <w:lang w:val="es-ES"/>
        </w:rPr>
      </w:pPr>
      <w:r w:rsidRPr="00C8797F">
        <w:rPr>
          <w:rFonts w:ascii="Arial" w:eastAsia="Calibri" w:hAnsi="Arial" w:cs="Arial"/>
          <w:b/>
          <w:bCs/>
          <w:sz w:val="22"/>
          <w:szCs w:val="22"/>
          <w:lang w:val="es-ES"/>
        </w:rPr>
        <w:lastRenderedPageBreak/>
        <w:t>4</w:t>
      </w:r>
      <w:r w:rsidR="00F07912" w:rsidRPr="00C8797F">
        <w:rPr>
          <w:rFonts w:ascii="Arial" w:eastAsia="Calibri" w:hAnsi="Arial" w:cs="Arial"/>
          <w:b/>
          <w:bCs/>
          <w:sz w:val="22"/>
          <w:szCs w:val="22"/>
          <w:lang w:val="es-ES"/>
        </w:rPr>
        <w:t>.</w:t>
      </w:r>
      <w:r w:rsidRPr="00C8797F">
        <w:rPr>
          <w:rFonts w:ascii="Arial" w:eastAsia="Calibri" w:hAnsi="Arial" w:cs="Arial"/>
          <w:b/>
          <w:bCs/>
          <w:sz w:val="22"/>
          <w:szCs w:val="22"/>
          <w:lang w:val="es-ES"/>
        </w:rPr>
        <w:t xml:space="preserve"> RESPONSABILIDADES</w:t>
      </w:r>
    </w:p>
    <w:p w14:paraId="594B247F" w14:textId="77777777" w:rsidR="007641EF" w:rsidRPr="00C8797F" w:rsidRDefault="007641EF" w:rsidP="007641EF">
      <w:pPr>
        <w:jc w:val="both"/>
        <w:rPr>
          <w:rFonts w:ascii="Arial" w:eastAsia="Calibri" w:hAnsi="Arial" w:cs="Arial"/>
          <w:sz w:val="22"/>
          <w:szCs w:val="22"/>
          <w:lang w:val="es-ES"/>
        </w:rPr>
      </w:pPr>
    </w:p>
    <w:tbl>
      <w:tblPr>
        <w:tblStyle w:val="TableGrid"/>
        <w:tblW w:w="0" w:type="auto"/>
        <w:tblInd w:w="108" w:type="dxa"/>
        <w:tblLook w:val="04A0" w:firstRow="1" w:lastRow="0" w:firstColumn="1" w:lastColumn="0" w:noHBand="0" w:noVBand="1"/>
      </w:tblPr>
      <w:tblGrid>
        <w:gridCol w:w="2127"/>
        <w:gridCol w:w="7371"/>
      </w:tblGrid>
      <w:tr w:rsidR="007641EF" w:rsidRPr="00C8797F" w14:paraId="3748E0A6" w14:textId="77777777" w:rsidTr="00E3557B">
        <w:tc>
          <w:tcPr>
            <w:tcW w:w="2127" w:type="dxa"/>
            <w:shd w:val="clear" w:color="auto" w:fill="0070C0"/>
          </w:tcPr>
          <w:p w14:paraId="32C413CC" w14:textId="77777777" w:rsidR="007641EF" w:rsidRPr="00C8797F" w:rsidRDefault="007641EF" w:rsidP="003A42DF">
            <w:pPr>
              <w:jc w:val="both"/>
              <w:rPr>
                <w:rFonts w:ascii="Arial" w:eastAsia="Calibri" w:hAnsi="Arial" w:cs="Arial"/>
                <w:b/>
                <w:bCs/>
                <w:color w:val="FFFFFF" w:themeColor="background1"/>
                <w:sz w:val="22"/>
                <w:szCs w:val="22"/>
                <w:lang w:val="es-ES"/>
              </w:rPr>
            </w:pPr>
            <w:r w:rsidRPr="00C8797F">
              <w:rPr>
                <w:rFonts w:ascii="Arial" w:eastAsia="Calibri" w:hAnsi="Arial" w:cs="Arial"/>
                <w:b/>
                <w:bCs/>
                <w:color w:val="FFFFFF" w:themeColor="background1"/>
                <w:sz w:val="22"/>
                <w:szCs w:val="22"/>
                <w:lang w:val="es-ES"/>
              </w:rPr>
              <w:t>Cargo</w:t>
            </w:r>
          </w:p>
        </w:tc>
        <w:tc>
          <w:tcPr>
            <w:tcW w:w="7371" w:type="dxa"/>
            <w:shd w:val="clear" w:color="auto" w:fill="0070C0"/>
          </w:tcPr>
          <w:p w14:paraId="27385606" w14:textId="77777777" w:rsidR="007641EF" w:rsidRPr="00C8797F" w:rsidRDefault="007641EF" w:rsidP="003A42DF">
            <w:pPr>
              <w:jc w:val="both"/>
              <w:rPr>
                <w:rFonts w:ascii="Arial" w:eastAsia="Calibri" w:hAnsi="Arial" w:cs="Arial"/>
                <w:b/>
                <w:bCs/>
                <w:color w:val="FFFFFF" w:themeColor="background1"/>
                <w:sz w:val="22"/>
                <w:szCs w:val="22"/>
                <w:lang w:val="es-ES"/>
              </w:rPr>
            </w:pPr>
            <w:r w:rsidRPr="00C8797F">
              <w:rPr>
                <w:rFonts w:ascii="Arial" w:eastAsia="Calibri" w:hAnsi="Arial" w:cs="Arial"/>
                <w:b/>
                <w:bCs/>
                <w:color w:val="FFFFFF" w:themeColor="background1"/>
                <w:sz w:val="22"/>
                <w:szCs w:val="22"/>
                <w:lang w:val="es-ES"/>
              </w:rPr>
              <w:t>Descripción</w:t>
            </w:r>
          </w:p>
        </w:tc>
      </w:tr>
      <w:tr w:rsidR="007641EF" w:rsidRPr="00C8797F" w14:paraId="7E524A36" w14:textId="77777777" w:rsidTr="005E04A6">
        <w:tc>
          <w:tcPr>
            <w:tcW w:w="2127" w:type="dxa"/>
            <w:shd w:val="clear" w:color="auto" w:fill="auto"/>
            <w:vAlign w:val="center"/>
          </w:tcPr>
          <w:p w14:paraId="01DF0A30" w14:textId="77777777" w:rsidR="007641EF" w:rsidRPr="005E04A6" w:rsidRDefault="007641EF" w:rsidP="00F27833">
            <w:pPr>
              <w:rPr>
                <w:rFonts w:ascii="Arial" w:eastAsia="Calibri" w:hAnsi="Arial" w:cs="Arial"/>
                <w:b/>
                <w:bCs/>
                <w:sz w:val="22"/>
                <w:szCs w:val="22"/>
                <w:lang w:val="es-ES"/>
              </w:rPr>
            </w:pPr>
            <w:r w:rsidRPr="005E04A6">
              <w:rPr>
                <w:rFonts w:ascii="Arial" w:eastAsia="Calibri" w:hAnsi="Arial" w:cs="Arial"/>
                <w:b/>
                <w:bCs/>
                <w:sz w:val="22"/>
                <w:szCs w:val="22"/>
                <w:lang w:val="es-ES"/>
              </w:rPr>
              <w:t>Jefe de Auditoría</w:t>
            </w:r>
          </w:p>
        </w:tc>
        <w:tc>
          <w:tcPr>
            <w:tcW w:w="7371" w:type="dxa"/>
            <w:shd w:val="clear" w:color="auto" w:fill="auto"/>
          </w:tcPr>
          <w:p w14:paraId="561A1E6F" w14:textId="77777777"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Formación del grupo de trabajo: Designa un equipo para la revisión y actualización del Estatuto de Auditoría Interna.</w:t>
            </w:r>
          </w:p>
          <w:p w14:paraId="430E75B8" w14:textId="77777777"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Supervisión del proceso de revisión: Asegura que el grupo de trabajo analice los cambios normativos, organizacionales o estratégicos que podrían afectar el Estatuto.</w:t>
            </w:r>
          </w:p>
          <w:p w14:paraId="1CC6F52E" w14:textId="77777777"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Revisión y discusión de los cambios: Evalúa el reporte del grupo de trabajo y discute los cambios con el equipo antes de la aprobación preliminar.</w:t>
            </w:r>
          </w:p>
          <w:p w14:paraId="17B89751" w14:textId="1FA438D5"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 xml:space="preserve">Presentación y aprobación del Estatuto: Propone al Jefe de Servicio la actualización del </w:t>
            </w:r>
            <w:r w:rsidR="00437A98" w:rsidRPr="005E04A6">
              <w:rPr>
                <w:rFonts w:ascii="Arial" w:eastAsia="Calibri" w:hAnsi="Arial" w:cs="Arial"/>
                <w:sz w:val="22"/>
                <w:szCs w:val="22"/>
                <w:lang w:val="es-ES"/>
              </w:rPr>
              <w:t>Estatuto</w:t>
            </w:r>
            <w:r w:rsidRPr="005E04A6">
              <w:rPr>
                <w:rFonts w:ascii="Arial" w:eastAsia="Calibri" w:hAnsi="Arial" w:cs="Arial"/>
                <w:sz w:val="22"/>
                <w:szCs w:val="22"/>
                <w:lang w:val="es-ES"/>
              </w:rPr>
              <w:t xml:space="preserve"> discute los cambios y solicita la aprobación formal.</w:t>
            </w:r>
          </w:p>
          <w:p w14:paraId="64968AA8" w14:textId="1F91BB58" w:rsidR="007641EF"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Documentación y comunicación: Registra las actas de reuniones, gestiona la firma del Jefe de Servicio y coordina la publicación en la Intranet y su difusión al equipo de auditoría interna.</w:t>
            </w:r>
          </w:p>
        </w:tc>
      </w:tr>
      <w:tr w:rsidR="007641EF" w:rsidRPr="00C8797F" w14:paraId="1BA1665D" w14:textId="77777777" w:rsidTr="005E04A6">
        <w:tc>
          <w:tcPr>
            <w:tcW w:w="2127" w:type="dxa"/>
            <w:shd w:val="clear" w:color="auto" w:fill="auto"/>
            <w:vAlign w:val="center"/>
          </w:tcPr>
          <w:p w14:paraId="35F60223" w14:textId="77777777" w:rsidR="007641EF" w:rsidRPr="005E04A6" w:rsidRDefault="007641EF" w:rsidP="00F27833">
            <w:pPr>
              <w:rPr>
                <w:rFonts w:ascii="Arial" w:eastAsia="Calibri" w:hAnsi="Arial" w:cs="Arial"/>
                <w:b/>
                <w:bCs/>
                <w:sz w:val="22"/>
                <w:szCs w:val="22"/>
                <w:lang w:val="es-ES"/>
              </w:rPr>
            </w:pPr>
            <w:r w:rsidRPr="005E04A6">
              <w:rPr>
                <w:rFonts w:ascii="Arial" w:eastAsia="Calibri" w:hAnsi="Arial" w:cs="Arial"/>
                <w:b/>
                <w:bCs/>
                <w:sz w:val="22"/>
                <w:szCs w:val="22"/>
                <w:lang w:val="es-ES"/>
              </w:rPr>
              <w:t>Supervisor</w:t>
            </w:r>
          </w:p>
        </w:tc>
        <w:tc>
          <w:tcPr>
            <w:tcW w:w="7371" w:type="dxa"/>
            <w:shd w:val="clear" w:color="auto" w:fill="auto"/>
          </w:tcPr>
          <w:p w14:paraId="5CB5F7D2" w14:textId="77777777"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Coordinación del grupo de trabajo: Lidera el equipo en la recopilación y análisis de información relevante para la revisión del Estatuto.</w:t>
            </w:r>
          </w:p>
          <w:p w14:paraId="4BF10F60" w14:textId="77777777"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Evaluación de cambios: Apoya en la identificación de impactos de modificaciones normativas, estratégicas o de gobernanza en el Estatuto.</w:t>
            </w:r>
          </w:p>
          <w:p w14:paraId="79E7B8C7" w14:textId="77777777" w:rsidR="00E3557B"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Supervisión del reporte de revisión: Asegura la correcta estructuración del informe para el Jefe de Auditoría, incluyendo recomendaciones justificadas.</w:t>
            </w:r>
          </w:p>
          <w:p w14:paraId="39BCD0C2" w14:textId="49A8A181" w:rsidR="007641EF" w:rsidRPr="005E04A6" w:rsidRDefault="00E3557B"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Aseguramiento de calidad: Verifica que las modificaciones propuestas se alineen con las Normas Globales de Auditoría Interna y las necesidades del Servicio.</w:t>
            </w:r>
          </w:p>
        </w:tc>
      </w:tr>
      <w:tr w:rsidR="007641EF" w:rsidRPr="00C8797F" w14:paraId="3C2AF468" w14:textId="77777777" w:rsidTr="005E04A6">
        <w:tc>
          <w:tcPr>
            <w:tcW w:w="2127" w:type="dxa"/>
            <w:shd w:val="clear" w:color="auto" w:fill="auto"/>
            <w:vAlign w:val="center"/>
          </w:tcPr>
          <w:p w14:paraId="19E0C6FE" w14:textId="77777777" w:rsidR="007641EF" w:rsidRPr="005E04A6" w:rsidRDefault="007641EF" w:rsidP="00F27833">
            <w:pPr>
              <w:jc w:val="center"/>
              <w:rPr>
                <w:rFonts w:ascii="Arial" w:eastAsia="Calibri" w:hAnsi="Arial" w:cs="Arial"/>
                <w:b/>
                <w:bCs/>
                <w:sz w:val="22"/>
                <w:szCs w:val="22"/>
                <w:lang w:val="es-ES"/>
              </w:rPr>
            </w:pPr>
          </w:p>
          <w:p w14:paraId="5F3EC381" w14:textId="76D1CAA7" w:rsidR="007641EF" w:rsidRPr="005E04A6" w:rsidRDefault="007641EF" w:rsidP="00F27833">
            <w:pPr>
              <w:rPr>
                <w:rFonts w:ascii="Arial" w:eastAsia="Calibri" w:hAnsi="Arial" w:cs="Arial"/>
                <w:b/>
                <w:bCs/>
                <w:sz w:val="22"/>
                <w:szCs w:val="22"/>
                <w:lang w:val="es-ES"/>
              </w:rPr>
            </w:pPr>
            <w:r w:rsidRPr="005E04A6">
              <w:rPr>
                <w:rFonts w:ascii="Arial" w:eastAsia="Calibri" w:hAnsi="Arial" w:cs="Arial"/>
                <w:b/>
                <w:bCs/>
                <w:sz w:val="22"/>
                <w:szCs w:val="22"/>
                <w:lang w:val="es-ES"/>
              </w:rPr>
              <w:t>Auditor</w:t>
            </w:r>
            <w:r w:rsidR="00C53FF9" w:rsidRPr="005E04A6">
              <w:rPr>
                <w:rFonts w:ascii="Arial" w:eastAsia="Calibri" w:hAnsi="Arial" w:cs="Arial"/>
                <w:b/>
                <w:bCs/>
                <w:sz w:val="22"/>
                <w:szCs w:val="22"/>
                <w:lang w:val="es-ES"/>
              </w:rPr>
              <w:t xml:space="preserve"> Interno</w:t>
            </w:r>
          </w:p>
        </w:tc>
        <w:tc>
          <w:tcPr>
            <w:tcW w:w="7371" w:type="dxa"/>
            <w:shd w:val="clear" w:color="auto" w:fill="auto"/>
          </w:tcPr>
          <w:p w14:paraId="403DBD01" w14:textId="77777777" w:rsidR="0003494F" w:rsidRPr="005E04A6" w:rsidRDefault="0003494F"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Recopilación de información: Apoyan en la identificación de cambios normativos, organizacionales o estratégicos que afecten el Estatuto.</w:t>
            </w:r>
          </w:p>
          <w:p w14:paraId="1B88A7DB" w14:textId="77777777" w:rsidR="0003494F" w:rsidRPr="005E04A6" w:rsidRDefault="0003494F"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Análisis y documentación: Contribuyen en la evaluación del propósito, alcance, mandato y funciones de auditoría interna dentro del Estatuto.</w:t>
            </w:r>
          </w:p>
          <w:p w14:paraId="649C43E3" w14:textId="77777777" w:rsidR="0003494F" w:rsidRPr="005E04A6" w:rsidRDefault="0003494F"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Elaboración del reporte: Redactan secciones del informe de revisión, asegurando que se incluyan justificaciones para los cambios propuestos.</w:t>
            </w:r>
          </w:p>
          <w:p w14:paraId="05DF25C7" w14:textId="07AB305A" w:rsidR="007641EF" w:rsidRPr="005E04A6" w:rsidRDefault="0003494F" w:rsidP="00E3557B">
            <w:pPr>
              <w:pStyle w:val="ListParagraph"/>
              <w:numPr>
                <w:ilvl w:val="0"/>
                <w:numId w:val="14"/>
              </w:numPr>
              <w:ind w:left="315"/>
              <w:jc w:val="both"/>
              <w:rPr>
                <w:rFonts w:ascii="Arial" w:eastAsia="Calibri" w:hAnsi="Arial" w:cs="Arial"/>
                <w:sz w:val="22"/>
                <w:szCs w:val="22"/>
                <w:lang w:val="es-ES"/>
              </w:rPr>
            </w:pPr>
            <w:r w:rsidRPr="005E04A6">
              <w:rPr>
                <w:rFonts w:ascii="Arial" w:eastAsia="Calibri" w:hAnsi="Arial" w:cs="Arial"/>
                <w:sz w:val="22"/>
                <w:szCs w:val="22"/>
                <w:lang w:val="es-ES"/>
              </w:rPr>
              <w:t>Apoyo en la comunicación: Asisten en la preparación de presentaciones y difusión de la actualización del Estatuto dentro de la unidad de auditoría interna.</w:t>
            </w:r>
          </w:p>
          <w:p w14:paraId="5CB8E4B6" w14:textId="77777777" w:rsidR="00F27833" w:rsidRPr="005E04A6" w:rsidRDefault="00F27833" w:rsidP="00E3557B">
            <w:pPr>
              <w:ind w:left="315"/>
              <w:jc w:val="both"/>
              <w:rPr>
                <w:rFonts w:ascii="Arial" w:eastAsia="Calibri" w:hAnsi="Arial" w:cs="Arial"/>
                <w:sz w:val="22"/>
                <w:szCs w:val="22"/>
                <w:lang w:val="es-ES"/>
              </w:rPr>
            </w:pPr>
          </w:p>
        </w:tc>
      </w:tr>
    </w:tbl>
    <w:p w14:paraId="56EF0EE6" w14:textId="77777777" w:rsidR="007641EF" w:rsidRPr="00C8797F" w:rsidRDefault="007641EF" w:rsidP="007641EF">
      <w:pPr>
        <w:ind w:left="-567"/>
        <w:jc w:val="both"/>
        <w:rPr>
          <w:rFonts w:ascii="Arial" w:eastAsia="Calibri" w:hAnsi="Arial" w:cs="Arial"/>
          <w:b/>
          <w:bCs/>
          <w:sz w:val="22"/>
          <w:szCs w:val="22"/>
          <w:lang w:val="es-ES"/>
        </w:rPr>
      </w:pPr>
    </w:p>
    <w:p w14:paraId="19CBB702" w14:textId="77777777" w:rsidR="00EF691A" w:rsidRDefault="00EF691A" w:rsidP="007641EF">
      <w:pPr>
        <w:jc w:val="both"/>
        <w:rPr>
          <w:rFonts w:ascii="Arial" w:eastAsia="Calibri" w:hAnsi="Arial" w:cs="Arial"/>
          <w:b/>
          <w:bCs/>
          <w:sz w:val="22"/>
          <w:szCs w:val="22"/>
          <w:lang w:val="es-ES"/>
        </w:rPr>
      </w:pPr>
    </w:p>
    <w:p w14:paraId="0C6570DE" w14:textId="77777777" w:rsidR="00EF691A" w:rsidRDefault="00EF691A" w:rsidP="007641EF">
      <w:pPr>
        <w:jc w:val="both"/>
        <w:rPr>
          <w:rFonts w:ascii="Arial" w:eastAsia="Calibri" w:hAnsi="Arial" w:cs="Arial"/>
          <w:b/>
          <w:bCs/>
          <w:sz w:val="22"/>
          <w:szCs w:val="22"/>
          <w:lang w:val="es-ES"/>
        </w:rPr>
      </w:pPr>
    </w:p>
    <w:p w14:paraId="7F2B6B4C" w14:textId="77777777" w:rsidR="00EF691A" w:rsidRDefault="00EF691A" w:rsidP="007641EF">
      <w:pPr>
        <w:jc w:val="both"/>
        <w:rPr>
          <w:rFonts w:ascii="Arial" w:eastAsia="Calibri" w:hAnsi="Arial" w:cs="Arial"/>
          <w:b/>
          <w:bCs/>
          <w:sz w:val="22"/>
          <w:szCs w:val="22"/>
          <w:lang w:val="es-ES"/>
        </w:rPr>
      </w:pPr>
    </w:p>
    <w:p w14:paraId="50177D21" w14:textId="77777777" w:rsidR="00EF691A" w:rsidRDefault="00EF691A" w:rsidP="007641EF">
      <w:pPr>
        <w:jc w:val="both"/>
        <w:rPr>
          <w:rFonts w:ascii="Arial" w:eastAsia="Calibri" w:hAnsi="Arial" w:cs="Arial"/>
          <w:b/>
          <w:bCs/>
          <w:sz w:val="22"/>
          <w:szCs w:val="22"/>
          <w:lang w:val="es-ES"/>
        </w:rPr>
      </w:pPr>
    </w:p>
    <w:p w14:paraId="14A1769C" w14:textId="77777777" w:rsidR="00EF691A" w:rsidRDefault="00EF691A" w:rsidP="007641EF">
      <w:pPr>
        <w:jc w:val="both"/>
        <w:rPr>
          <w:rFonts w:ascii="Arial" w:eastAsia="Calibri" w:hAnsi="Arial" w:cs="Arial"/>
          <w:b/>
          <w:bCs/>
          <w:sz w:val="22"/>
          <w:szCs w:val="22"/>
          <w:lang w:val="es-ES"/>
        </w:rPr>
      </w:pPr>
    </w:p>
    <w:p w14:paraId="43234C50" w14:textId="77777777" w:rsidR="00EF691A" w:rsidRDefault="00EF691A" w:rsidP="007641EF">
      <w:pPr>
        <w:jc w:val="both"/>
        <w:rPr>
          <w:rFonts w:ascii="Arial" w:eastAsia="Calibri" w:hAnsi="Arial" w:cs="Arial"/>
          <w:b/>
          <w:bCs/>
          <w:sz w:val="22"/>
          <w:szCs w:val="22"/>
          <w:lang w:val="es-ES"/>
        </w:rPr>
      </w:pPr>
    </w:p>
    <w:p w14:paraId="1CEB782B" w14:textId="77777777" w:rsidR="00EF691A" w:rsidRDefault="00EF691A" w:rsidP="007641EF">
      <w:pPr>
        <w:jc w:val="both"/>
        <w:rPr>
          <w:rFonts w:ascii="Arial" w:eastAsia="Calibri" w:hAnsi="Arial" w:cs="Arial"/>
          <w:b/>
          <w:bCs/>
          <w:sz w:val="22"/>
          <w:szCs w:val="22"/>
          <w:lang w:val="es-ES"/>
        </w:rPr>
      </w:pPr>
    </w:p>
    <w:p w14:paraId="54334C42" w14:textId="3C3373BA" w:rsidR="007641EF" w:rsidRPr="00C8797F" w:rsidRDefault="007641EF" w:rsidP="007641EF">
      <w:pPr>
        <w:jc w:val="both"/>
        <w:rPr>
          <w:rFonts w:ascii="Arial" w:eastAsia="Calibri" w:hAnsi="Arial" w:cs="Arial"/>
          <w:b/>
          <w:bCs/>
          <w:sz w:val="22"/>
          <w:szCs w:val="22"/>
          <w:lang w:val="es-ES"/>
        </w:rPr>
      </w:pPr>
      <w:r w:rsidRPr="00C8797F">
        <w:rPr>
          <w:rFonts w:ascii="Arial" w:eastAsia="Calibri" w:hAnsi="Arial" w:cs="Arial"/>
          <w:b/>
          <w:bCs/>
          <w:sz w:val="22"/>
          <w:szCs w:val="22"/>
          <w:lang w:val="es-ES"/>
        </w:rPr>
        <w:lastRenderedPageBreak/>
        <w:t>5</w:t>
      </w:r>
      <w:r w:rsidR="00F07912" w:rsidRPr="00C8797F">
        <w:rPr>
          <w:rFonts w:ascii="Arial" w:eastAsia="Calibri" w:hAnsi="Arial" w:cs="Arial"/>
          <w:b/>
          <w:bCs/>
          <w:sz w:val="22"/>
          <w:szCs w:val="22"/>
          <w:lang w:val="es-ES"/>
        </w:rPr>
        <w:t>.</w:t>
      </w:r>
      <w:r w:rsidRPr="00C8797F">
        <w:rPr>
          <w:rFonts w:ascii="Arial" w:eastAsia="Calibri" w:hAnsi="Arial" w:cs="Arial"/>
          <w:b/>
          <w:bCs/>
          <w:sz w:val="22"/>
          <w:szCs w:val="22"/>
          <w:lang w:val="es-ES"/>
        </w:rPr>
        <w:t xml:space="preserve"> </w:t>
      </w:r>
      <w:r w:rsidRPr="00C8797F">
        <w:rPr>
          <w:rFonts w:ascii="Arial" w:eastAsia="Calibri" w:hAnsi="Arial" w:cs="Arial"/>
          <w:b/>
          <w:bCs/>
          <w:color w:val="000000" w:themeColor="text1"/>
          <w:sz w:val="22"/>
          <w:szCs w:val="22"/>
          <w:lang w:val="es-ES"/>
        </w:rPr>
        <w:t>DESARROLLO - PROCEDIMIENTO REVISÓN Y</w:t>
      </w:r>
      <w:r w:rsidR="00A24DCC" w:rsidRPr="00C8797F">
        <w:rPr>
          <w:rFonts w:ascii="Arial" w:eastAsia="Calibri" w:hAnsi="Arial" w:cs="Arial"/>
          <w:b/>
          <w:bCs/>
          <w:color w:val="000000" w:themeColor="text1"/>
          <w:sz w:val="22"/>
          <w:szCs w:val="22"/>
          <w:lang w:val="es-ES"/>
        </w:rPr>
        <w:t>/O</w:t>
      </w:r>
      <w:r w:rsidRPr="00C8797F">
        <w:rPr>
          <w:rFonts w:ascii="Arial" w:eastAsia="Calibri" w:hAnsi="Arial" w:cs="Arial"/>
          <w:b/>
          <w:bCs/>
          <w:color w:val="000000" w:themeColor="text1"/>
          <w:sz w:val="22"/>
          <w:szCs w:val="22"/>
          <w:lang w:val="es-ES"/>
        </w:rPr>
        <w:t xml:space="preserve"> ACTUALIZACIÓN DEL ESTATUTO DE AUDITORÍA INTERNA</w:t>
      </w:r>
    </w:p>
    <w:p w14:paraId="4F016C19" w14:textId="77777777" w:rsidR="002D35A1" w:rsidRPr="00C8797F" w:rsidRDefault="002D35A1">
      <w:pPr>
        <w:jc w:val="both"/>
        <w:rPr>
          <w:rFonts w:ascii="Arial" w:eastAsia="Arial" w:hAnsi="Arial" w:cs="Arial"/>
          <w:sz w:val="22"/>
          <w:szCs w:val="22"/>
          <w:lang w:val="es-ES"/>
        </w:rPr>
      </w:pPr>
    </w:p>
    <w:p w14:paraId="049CD90C" w14:textId="77777777" w:rsidR="00481A55" w:rsidRPr="00C8797F" w:rsidRDefault="00EE1E56" w:rsidP="00A24DCC">
      <w:pPr>
        <w:pStyle w:val="ListParagraph"/>
        <w:numPr>
          <w:ilvl w:val="1"/>
          <w:numId w:val="5"/>
        </w:numPr>
        <w:pBdr>
          <w:top w:val="nil"/>
          <w:left w:val="nil"/>
          <w:bottom w:val="nil"/>
          <w:right w:val="nil"/>
          <w:between w:val="nil"/>
        </w:pBdr>
        <w:jc w:val="both"/>
        <w:rPr>
          <w:rFonts w:ascii="Arial" w:eastAsia="Arial Narrow" w:hAnsi="Arial" w:cs="Arial"/>
          <w:b/>
          <w:color w:val="000000"/>
          <w:sz w:val="22"/>
          <w:szCs w:val="22"/>
        </w:rPr>
      </w:pPr>
      <w:r w:rsidRPr="00C8797F">
        <w:rPr>
          <w:rFonts w:ascii="Arial" w:eastAsia="Arial Narrow" w:hAnsi="Arial" w:cs="Arial"/>
          <w:b/>
          <w:color w:val="000000"/>
          <w:sz w:val="22"/>
          <w:szCs w:val="22"/>
        </w:rPr>
        <w:t xml:space="preserve">Inicio </w:t>
      </w:r>
      <w:r w:rsidR="000834BC" w:rsidRPr="00C8797F">
        <w:rPr>
          <w:rFonts w:ascii="Arial" w:eastAsia="Arial Narrow" w:hAnsi="Arial" w:cs="Arial"/>
          <w:b/>
          <w:color w:val="000000"/>
          <w:sz w:val="22"/>
          <w:szCs w:val="22"/>
        </w:rPr>
        <w:t xml:space="preserve">del </w:t>
      </w:r>
      <w:r w:rsidRPr="00C8797F">
        <w:rPr>
          <w:rFonts w:ascii="Arial" w:eastAsia="Arial Narrow" w:hAnsi="Arial" w:cs="Arial"/>
          <w:b/>
          <w:color w:val="000000"/>
          <w:sz w:val="22"/>
          <w:szCs w:val="22"/>
        </w:rPr>
        <w:t xml:space="preserve">proceso de actualización del Estatuto de Auditoría Interna </w:t>
      </w:r>
    </w:p>
    <w:p w14:paraId="103F4C4C" w14:textId="77777777" w:rsidR="00481A55" w:rsidRPr="00C8797F" w:rsidRDefault="00481A55">
      <w:pPr>
        <w:pBdr>
          <w:top w:val="nil"/>
          <w:left w:val="nil"/>
          <w:bottom w:val="nil"/>
          <w:right w:val="nil"/>
          <w:between w:val="nil"/>
        </w:pBdr>
        <w:ind w:left="792"/>
        <w:jc w:val="both"/>
        <w:rPr>
          <w:rFonts w:ascii="Arial" w:eastAsia="Arial Narrow" w:hAnsi="Arial" w:cs="Arial"/>
          <w:color w:val="000000"/>
          <w:sz w:val="22"/>
          <w:szCs w:val="22"/>
        </w:rPr>
      </w:pPr>
    </w:p>
    <w:p w14:paraId="675EB628" w14:textId="77777777" w:rsidR="00F27833" w:rsidRPr="00C8797F" w:rsidRDefault="00F27833">
      <w:pPr>
        <w:pBdr>
          <w:top w:val="nil"/>
          <w:left w:val="nil"/>
          <w:bottom w:val="nil"/>
          <w:right w:val="nil"/>
          <w:between w:val="nil"/>
        </w:pBdr>
        <w:jc w:val="both"/>
        <w:rPr>
          <w:rFonts w:ascii="Arial" w:eastAsia="Arial Narrow" w:hAnsi="Arial" w:cs="Arial"/>
          <w:color w:val="000000"/>
          <w:sz w:val="22"/>
          <w:szCs w:val="22"/>
        </w:rPr>
      </w:pPr>
      <w:r w:rsidRPr="00C8797F">
        <w:rPr>
          <w:rFonts w:ascii="Arial" w:eastAsia="Arial Narrow" w:hAnsi="Arial" w:cs="Arial"/>
          <w:color w:val="000000"/>
          <w:sz w:val="22"/>
          <w:szCs w:val="22"/>
        </w:rPr>
        <w:t>En forma previa a la revisión de la vigencia del Estatuto de Auditoría Interna, el Jefe de Auditorí</w:t>
      </w:r>
      <w:r w:rsidR="00F07912" w:rsidRPr="00C8797F">
        <w:rPr>
          <w:rFonts w:ascii="Arial" w:eastAsia="Arial Narrow" w:hAnsi="Arial" w:cs="Arial"/>
          <w:color w:val="000000"/>
          <w:sz w:val="22"/>
          <w:szCs w:val="22"/>
        </w:rPr>
        <w:t>a formará un grupo de trabajo (Task F</w:t>
      </w:r>
      <w:r w:rsidRPr="00C8797F">
        <w:rPr>
          <w:rFonts w:ascii="Arial" w:eastAsia="Arial Narrow" w:hAnsi="Arial" w:cs="Arial"/>
          <w:color w:val="000000"/>
          <w:sz w:val="22"/>
          <w:szCs w:val="22"/>
        </w:rPr>
        <w:t>orce) para realizar tal labor.</w:t>
      </w:r>
    </w:p>
    <w:p w14:paraId="377EFF5D" w14:textId="77777777" w:rsidR="00F27833" w:rsidRPr="00C8797F" w:rsidRDefault="00F27833">
      <w:pPr>
        <w:pBdr>
          <w:top w:val="nil"/>
          <w:left w:val="nil"/>
          <w:bottom w:val="nil"/>
          <w:right w:val="nil"/>
          <w:between w:val="nil"/>
        </w:pBdr>
        <w:jc w:val="both"/>
        <w:rPr>
          <w:rFonts w:ascii="Arial" w:eastAsia="Arial Narrow" w:hAnsi="Arial" w:cs="Arial"/>
          <w:color w:val="000000"/>
          <w:sz w:val="22"/>
          <w:szCs w:val="22"/>
        </w:rPr>
      </w:pPr>
    </w:p>
    <w:p w14:paraId="56B9016D" w14:textId="72C44E78" w:rsidR="002A6DFA" w:rsidRDefault="00E833CA">
      <w:pPr>
        <w:pBdr>
          <w:top w:val="nil"/>
          <w:left w:val="nil"/>
          <w:bottom w:val="nil"/>
          <w:right w:val="nil"/>
          <w:between w:val="nil"/>
        </w:pBdr>
        <w:jc w:val="both"/>
        <w:rPr>
          <w:rFonts w:ascii="Arial" w:eastAsia="Arial Narrow" w:hAnsi="Arial" w:cs="Arial"/>
          <w:sz w:val="22"/>
          <w:szCs w:val="22"/>
        </w:rPr>
      </w:pPr>
      <w:r w:rsidRPr="00C8797F">
        <w:rPr>
          <w:rFonts w:ascii="Arial" w:eastAsia="Arial Narrow" w:hAnsi="Arial" w:cs="Arial"/>
          <w:color w:val="000000"/>
          <w:sz w:val="22"/>
          <w:szCs w:val="22"/>
        </w:rPr>
        <w:t>En el último trimestre de cada año</w:t>
      </w:r>
      <w:r w:rsidR="00F27833" w:rsidRPr="00C8797F">
        <w:rPr>
          <w:rFonts w:ascii="Arial" w:eastAsia="Arial Narrow" w:hAnsi="Arial" w:cs="Arial"/>
          <w:color w:val="000000"/>
          <w:sz w:val="22"/>
          <w:szCs w:val="22"/>
        </w:rPr>
        <w:t xml:space="preserve"> calendario</w:t>
      </w:r>
      <w:r w:rsidRPr="00C8797F">
        <w:rPr>
          <w:rFonts w:ascii="Arial" w:eastAsia="Arial Narrow" w:hAnsi="Arial" w:cs="Arial"/>
          <w:color w:val="000000"/>
          <w:sz w:val="22"/>
          <w:szCs w:val="22"/>
        </w:rPr>
        <w:t xml:space="preserve">, el </w:t>
      </w:r>
      <w:r w:rsidR="00F27833" w:rsidRPr="00C8797F">
        <w:rPr>
          <w:rFonts w:ascii="Arial" w:eastAsia="Arial Narrow" w:hAnsi="Arial" w:cs="Arial"/>
          <w:color w:val="000000"/>
          <w:sz w:val="22"/>
          <w:szCs w:val="22"/>
        </w:rPr>
        <w:t>grupo de trabajo</w:t>
      </w:r>
      <w:r w:rsidRPr="00C8797F">
        <w:rPr>
          <w:rFonts w:ascii="Arial" w:eastAsia="Arial Narrow" w:hAnsi="Arial" w:cs="Arial"/>
          <w:color w:val="000000"/>
          <w:sz w:val="22"/>
          <w:szCs w:val="22"/>
        </w:rPr>
        <w:t xml:space="preserve"> da</w:t>
      </w:r>
      <w:r w:rsidR="00F27833" w:rsidRPr="00C8797F">
        <w:rPr>
          <w:rFonts w:ascii="Arial" w:eastAsia="Arial Narrow" w:hAnsi="Arial" w:cs="Arial"/>
          <w:color w:val="000000"/>
          <w:sz w:val="22"/>
          <w:szCs w:val="22"/>
        </w:rPr>
        <w:t>rá</w:t>
      </w:r>
      <w:r w:rsidRPr="00C8797F">
        <w:rPr>
          <w:rFonts w:ascii="Arial" w:eastAsia="Arial Narrow" w:hAnsi="Arial" w:cs="Arial"/>
          <w:color w:val="000000"/>
          <w:sz w:val="22"/>
          <w:szCs w:val="22"/>
        </w:rPr>
        <w:t xml:space="preserve"> inicio al proceso de actualización </w:t>
      </w:r>
      <w:r w:rsidRPr="00C8797F">
        <w:rPr>
          <w:rFonts w:ascii="Arial" w:eastAsia="Arial Narrow" w:hAnsi="Arial" w:cs="Arial"/>
          <w:sz w:val="22"/>
          <w:szCs w:val="22"/>
        </w:rPr>
        <w:t>de</w:t>
      </w:r>
      <w:r w:rsidR="002957D5" w:rsidRPr="00C8797F">
        <w:rPr>
          <w:rFonts w:ascii="Arial" w:eastAsia="Arial Narrow" w:hAnsi="Arial" w:cs="Arial"/>
          <w:sz w:val="22"/>
          <w:szCs w:val="22"/>
        </w:rPr>
        <w:t xml:space="preserve">l Estatuto de Auditoría Interna. </w:t>
      </w:r>
      <w:r w:rsidR="00580F80" w:rsidRPr="00C8797F">
        <w:rPr>
          <w:rFonts w:ascii="Arial" w:eastAsia="Arial Narrow" w:hAnsi="Arial" w:cs="Arial"/>
          <w:sz w:val="22"/>
          <w:szCs w:val="22"/>
        </w:rPr>
        <w:t xml:space="preserve">Lo anterior, es sin perjuicio de </w:t>
      </w:r>
      <w:r w:rsidR="00F75B8C" w:rsidRPr="00C8797F">
        <w:rPr>
          <w:rFonts w:ascii="Arial" w:eastAsia="Arial Narrow" w:hAnsi="Arial" w:cs="Arial"/>
          <w:sz w:val="22"/>
          <w:szCs w:val="22"/>
        </w:rPr>
        <w:t>que,</w:t>
      </w:r>
      <w:r w:rsidR="00580F80" w:rsidRPr="00C8797F">
        <w:rPr>
          <w:rFonts w:ascii="Arial" w:eastAsia="Arial Narrow" w:hAnsi="Arial" w:cs="Arial"/>
          <w:sz w:val="22"/>
          <w:szCs w:val="22"/>
        </w:rPr>
        <w:t xml:space="preserve"> ante </w:t>
      </w:r>
      <w:r w:rsidR="002A6DFA">
        <w:rPr>
          <w:rFonts w:ascii="Arial" w:eastAsia="Arial Narrow" w:hAnsi="Arial" w:cs="Arial"/>
          <w:sz w:val="22"/>
          <w:szCs w:val="22"/>
        </w:rPr>
        <w:t xml:space="preserve">los siguientes cambios </w:t>
      </w:r>
      <w:r w:rsidR="00965E5B" w:rsidRPr="00C8797F">
        <w:rPr>
          <w:rFonts w:ascii="Arial" w:eastAsia="Arial Narrow" w:hAnsi="Arial" w:cs="Arial"/>
          <w:sz w:val="22"/>
          <w:szCs w:val="22"/>
        </w:rPr>
        <w:t>podrían realizarse cambios al Estatuto de Auditoría Interna en un periodo menor al anual</w:t>
      </w:r>
      <w:r w:rsidR="00965E5B">
        <w:rPr>
          <w:rFonts w:ascii="Arial" w:eastAsia="Arial Narrow" w:hAnsi="Arial" w:cs="Arial"/>
          <w:sz w:val="22"/>
          <w:szCs w:val="22"/>
        </w:rPr>
        <w:t>:</w:t>
      </w:r>
    </w:p>
    <w:p w14:paraId="34D32052" w14:textId="77777777" w:rsidR="002A6DFA" w:rsidRDefault="002A6DFA">
      <w:pPr>
        <w:pBdr>
          <w:top w:val="nil"/>
          <w:left w:val="nil"/>
          <w:bottom w:val="nil"/>
          <w:right w:val="nil"/>
          <w:between w:val="nil"/>
        </w:pBdr>
        <w:jc w:val="both"/>
        <w:rPr>
          <w:rFonts w:ascii="Arial" w:eastAsia="Arial Narrow" w:hAnsi="Arial" w:cs="Arial"/>
          <w:sz w:val="22"/>
          <w:szCs w:val="22"/>
        </w:rPr>
      </w:pPr>
    </w:p>
    <w:p w14:paraId="39393829" w14:textId="4E429344" w:rsidR="002A6DFA" w:rsidRPr="00965E5B"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965E5B">
        <w:rPr>
          <w:rFonts w:ascii="Arial" w:eastAsia="Arial Narrow" w:hAnsi="Arial" w:cs="Arial"/>
          <w:sz w:val="22"/>
          <w:szCs w:val="22"/>
        </w:rPr>
        <w:t xml:space="preserve">Una modificación notable de las </w:t>
      </w:r>
      <w:r w:rsidR="00DE4F79">
        <w:rPr>
          <w:rFonts w:ascii="Arial" w:eastAsia="Arial Narrow" w:hAnsi="Arial" w:cs="Arial"/>
          <w:sz w:val="22"/>
          <w:szCs w:val="22"/>
        </w:rPr>
        <w:t>Normas Globales de Auditoría Interna</w:t>
      </w:r>
      <w:r w:rsidRPr="00965E5B">
        <w:rPr>
          <w:rFonts w:ascii="Arial" w:eastAsia="Arial Narrow" w:hAnsi="Arial" w:cs="Arial"/>
          <w:sz w:val="22"/>
          <w:szCs w:val="22"/>
        </w:rPr>
        <w:t>.</w:t>
      </w:r>
    </w:p>
    <w:p w14:paraId="65595C1F" w14:textId="5FE6AAF0" w:rsidR="002A6DFA" w:rsidRPr="00965E5B"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965E5B">
        <w:rPr>
          <w:rFonts w:ascii="Arial" w:eastAsia="Arial Narrow" w:hAnsi="Arial" w:cs="Arial"/>
          <w:sz w:val="22"/>
          <w:szCs w:val="22"/>
        </w:rPr>
        <w:t>Una modificación notable del mandato</w:t>
      </w:r>
      <w:r w:rsidR="00DE4F79">
        <w:rPr>
          <w:rFonts w:ascii="Arial" w:eastAsia="Arial Narrow" w:hAnsi="Arial" w:cs="Arial"/>
          <w:sz w:val="22"/>
          <w:szCs w:val="22"/>
        </w:rPr>
        <w:t xml:space="preserve"> de auditoría interna.</w:t>
      </w:r>
    </w:p>
    <w:p w14:paraId="4A16549C" w14:textId="4E60A702" w:rsidR="002A6DFA" w:rsidRPr="00965E5B"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965E5B">
        <w:rPr>
          <w:rFonts w:ascii="Arial" w:eastAsia="Arial Narrow" w:hAnsi="Arial" w:cs="Arial"/>
          <w:sz w:val="22"/>
          <w:szCs w:val="22"/>
        </w:rPr>
        <w:t>Una modificación de las directrices del CAIGG.</w:t>
      </w:r>
    </w:p>
    <w:p w14:paraId="632C4F64" w14:textId="29D9DDE7" w:rsidR="002A6DFA" w:rsidRPr="00965E5B"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965E5B">
        <w:rPr>
          <w:rFonts w:ascii="Arial" w:eastAsia="Arial Narrow" w:hAnsi="Arial" w:cs="Arial"/>
          <w:sz w:val="22"/>
          <w:szCs w:val="22"/>
        </w:rPr>
        <w:t>Una reorganización importante dentro del Servicio.</w:t>
      </w:r>
    </w:p>
    <w:p w14:paraId="35EE88A5" w14:textId="3AEB805F" w:rsidR="002A6DFA" w:rsidRPr="00DE4F79"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DE4F79">
        <w:rPr>
          <w:rFonts w:ascii="Arial" w:eastAsia="Arial Narrow" w:hAnsi="Arial" w:cs="Arial"/>
          <w:sz w:val="22"/>
          <w:szCs w:val="22"/>
        </w:rPr>
        <w:t>Cambios de autoridades relevantes en el Servicio</w:t>
      </w:r>
      <w:r w:rsidR="00CD7073">
        <w:rPr>
          <w:rFonts w:ascii="Arial" w:eastAsia="Arial Narrow" w:hAnsi="Arial" w:cs="Arial"/>
          <w:sz w:val="22"/>
          <w:szCs w:val="22"/>
        </w:rPr>
        <w:t xml:space="preserve"> y en el Gobierno.</w:t>
      </w:r>
    </w:p>
    <w:p w14:paraId="1AFCE933" w14:textId="6184F23A" w:rsidR="002A6DFA" w:rsidRPr="00965E5B"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965E5B">
        <w:rPr>
          <w:rFonts w:ascii="Arial" w:eastAsia="Arial Narrow" w:hAnsi="Arial" w:cs="Arial"/>
          <w:sz w:val="22"/>
          <w:szCs w:val="22"/>
        </w:rPr>
        <w:t>Importantes modificaciones a las estrategias, objetivos, perfil de riesgos del Servicio, o del entorno en el que opera.</w:t>
      </w:r>
    </w:p>
    <w:p w14:paraId="629B5A2C" w14:textId="6C8A894B" w:rsidR="002A6DFA" w:rsidRPr="00965E5B" w:rsidRDefault="002A6DFA" w:rsidP="00965E5B">
      <w:pPr>
        <w:pStyle w:val="ListParagraph"/>
        <w:numPr>
          <w:ilvl w:val="0"/>
          <w:numId w:val="13"/>
        </w:numPr>
        <w:pBdr>
          <w:top w:val="nil"/>
          <w:left w:val="nil"/>
          <w:bottom w:val="nil"/>
          <w:right w:val="nil"/>
          <w:between w:val="nil"/>
        </w:pBdr>
        <w:jc w:val="both"/>
        <w:rPr>
          <w:rFonts w:ascii="Arial" w:eastAsia="Arial Narrow" w:hAnsi="Arial" w:cs="Arial"/>
          <w:sz w:val="22"/>
          <w:szCs w:val="22"/>
        </w:rPr>
      </w:pPr>
      <w:r w:rsidRPr="00965E5B">
        <w:rPr>
          <w:rFonts w:ascii="Arial" w:eastAsia="Arial Narrow" w:hAnsi="Arial" w:cs="Arial"/>
          <w:sz w:val="22"/>
          <w:szCs w:val="22"/>
        </w:rPr>
        <w:t>Nuevas leyes o regulaciones que puedan afectar la naturaleza y/o el alcance de los servicios de auditoría interna.</w:t>
      </w:r>
    </w:p>
    <w:p w14:paraId="014AC359" w14:textId="77777777" w:rsidR="007641EF" w:rsidRPr="00C8797F" w:rsidRDefault="007641EF">
      <w:pPr>
        <w:pBdr>
          <w:top w:val="nil"/>
          <w:left w:val="nil"/>
          <w:bottom w:val="nil"/>
          <w:right w:val="nil"/>
          <w:between w:val="nil"/>
        </w:pBdr>
        <w:jc w:val="both"/>
        <w:rPr>
          <w:rFonts w:ascii="Arial" w:eastAsia="Arial Narrow" w:hAnsi="Arial" w:cs="Arial"/>
          <w:color w:val="FF0000"/>
          <w:sz w:val="22"/>
          <w:szCs w:val="22"/>
        </w:rPr>
      </w:pPr>
    </w:p>
    <w:p w14:paraId="2C34DBCA" w14:textId="19E2E92B" w:rsidR="00F06FD5" w:rsidRPr="00C8797F" w:rsidRDefault="000834BC">
      <w:pPr>
        <w:pBdr>
          <w:top w:val="nil"/>
          <w:left w:val="nil"/>
          <w:bottom w:val="nil"/>
          <w:right w:val="nil"/>
          <w:between w:val="nil"/>
        </w:pBdr>
        <w:jc w:val="both"/>
        <w:rPr>
          <w:rFonts w:ascii="Arial" w:eastAsia="Arial Narrow" w:hAnsi="Arial" w:cs="Arial"/>
          <w:color w:val="000000"/>
          <w:sz w:val="22"/>
          <w:szCs w:val="22"/>
        </w:rPr>
      </w:pPr>
      <w:r w:rsidRPr="00C8797F">
        <w:rPr>
          <w:rFonts w:ascii="Arial" w:eastAsia="Arial Narrow" w:hAnsi="Arial" w:cs="Arial"/>
          <w:color w:val="000000"/>
          <w:sz w:val="22"/>
          <w:szCs w:val="22"/>
        </w:rPr>
        <w:t xml:space="preserve">Para realizar la labor de revisión del Estatuto el grupo de trabajo </w:t>
      </w:r>
      <w:r w:rsidR="002957D5" w:rsidRPr="00C8797F">
        <w:rPr>
          <w:rFonts w:ascii="Arial" w:eastAsia="Arial Narrow" w:hAnsi="Arial" w:cs="Arial"/>
          <w:color w:val="000000"/>
          <w:sz w:val="22"/>
          <w:szCs w:val="22"/>
        </w:rPr>
        <w:t xml:space="preserve">debe </w:t>
      </w:r>
      <w:r w:rsidR="00E833CA" w:rsidRPr="00C8797F">
        <w:rPr>
          <w:rFonts w:ascii="Arial" w:eastAsia="Arial Narrow" w:hAnsi="Arial" w:cs="Arial"/>
          <w:color w:val="000000"/>
          <w:sz w:val="22"/>
          <w:szCs w:val="22"/>
        </w:rPr>
        <w:t xml:space="preserve">revisar </w:t>
      </w:r>
      <w:r w:rsidR="00D16EBF" w:rsidRPr="00C8797F">
        <w:rPr>
          <w:rFonts w:ascii="Arial" w:eastAsia="Arial Narrow" w:hAnsi="Arial" w:cs="Arial"/>
          <w:color w:val="000000"/>
          <w:sz w:val="22"/>
          <w:szCs w:val="22"/>
        </w:rPr>
        <w:t xml:space="preserve">si </w:t>
      </w:r>
      <w:r w:rsidR="00E833CA" w:rsidRPr="00C8797F">
        <w:rPr>
          <w:rFonts w:ascii="Arial" w:eastAsia="Arial Narrow" w:hAnsi="Arial" w:cs="Arial"/>
          <w:color w:val="000000"/>
          <w:sz w:val="22"/>
          <w:szCs w:val="22"/>
        </w:rPr>
        <w:t xml:space="preserve">los cambios podrían afectar las actividades </w:t>
      </w:r>
      <w:r w:rsidR="00A24DCC" w:rsidRPr="00C8797F">
        <w:rPr>
          <w:rFonts w:ascii="Arial" w:eastAsia="Arial Narrow" w:hAnsi="Arial" w:cs="Arial"/>
          <w:color w:val="000000"/>
          <w:sz w:val="22"/>
          <w:szCs w:val="22"/>
        </w:rPr>
        <w:t>de la unidad de</w:t>
      </w:r>
      <w:r w:rsidR="00E833CA" w:rsidRPr="00C8797F">
        <w:rPr>
          <w:rFonts w:ascii="Arial" w:eastAsia="Arial Narrow" w:hAnsi="Arial" w:cs="Arial"/>
          <w:color w:val="000000"/>
          <w:sz w:val="22"/>
          <w:szCs w:val="22"/>
        </w:rPr>
        <w:t xml:space="preserve"> </w:t>
      </w:r>
      <w:r w:rsidR="00A24DCC" w:rsidRPr="00C8797F">
        <w:rPr>
          <w:rFonts w:ascii="Arial" w:eastAsia="Arial Narrow" w:hAnsi="Arial" w:cs="Arial"/>
          <w:color w:val="000000"/>
          <w:sz w:val="22"/>
          <w:szCs w:val="22"/>
        </w:rPr>
        <w:t>auditoría interna</w:t>
      </w:r>
      <w:r w:rsidR="002957D5" w:rsidRPr="00C8797F">
        <w:rPr>
          <w:rFonts w:ascii="Arial" w:eastAsia="Arial Narrow" w:hAnsi="Arial" w:cs="Arial"/>
          <w:color w:val="000000"/>
          <w:sz w:val="22"/>
          <w:szCs w:val="22"/>
        </w:rPr>
        <w:t>,</w:t>
      </w:r>
      <w:r w:rsidR="00E833CA" w:rsidRPr="00C8797F">
        <w:rPr>
          <w:rFonts w:ascii="Arial" w:eastAsia="Arial Narrow" w:hAnsi="Arial" w:cs="Arial"/>
          <w:color w:val="000000"/>
          <w:sz w:val="22"/>
          <w:szCs w:val="22"/>
        </w:rPr>
        <w:t xml:space="preserve"> </w:t>
      </w:r>
      <w:r w:rsidR="00186AF5" w:rsidRPr="00C8797F">
        <w:rPr>
          <w:rFonts w:ascii="Arial" w:eastAsia="Arial Narrow" w:hAnsi="Arial" w:cs="Arial"/>
          <w:color w:val="000000"/>
          <w:sz w:val="22"/>
          <w:szCs w:val="22"/>
        </w:rPr>
        <w:t>analizando</w:t>
      </w:r>
      <w:r w:rsidR="00D16EBF" w:rsidRPr="00C8797F">
        <w:rPr>
          <w:rFonts w:ascii="Arial" w:eastAsia="Arial Narrow" w:hAnsi="Arial" w:cs="Arial"/>
          <w:color w:val="000000"/>
          <w:sz w:val="22"/>
          <w:szCs w:val="22"/>
        </w:rPr>
        <w:t xml:space="preserve"> si el propósito, la autoridad y la responsabilidad</w:t>
      </w:r>
      <w:r w:rsidR="00A24DCC" w:rsidRPr="00C8797F">
        <w:rPr>
          <w:rFonts w:ascii="Arial" w:eastAsia="Arial Narrow" w:hAnsi="Arial" w:cs="Arial"/>
          <w:color w:val="000000"/>
          <w:sz w:val="22"/>
          <w:szCs w:val="22"/>
        </w:rPr>
        <w:t xml:space="preserve"> definidos </w:t>
      </w:r>
      <w:r w:rsidR="00D16EBF" w:rsidRPr="00C8797F">
        <w:rPr>
          <w:rFonts w:ascii="Arial" w:eastAsia="Arial Narrow" w:hAnsi="Arial" w:cs="Arial"/>
          <w:sz w:val="22"/>
          <w:szCs w:val="22"/>
        </w:rPr>
        <w:t>continúan siendo adecuados.</w:t>
      </w:r>
    </w:p>
    <w:p w14:paraId="02E09F8B" w14:textId="77777777" w:rsidR="00E833CA" w:rsidRPr="00C8797F" w:rsidRDefault="00E833CA">
      <w:pPr>
        <w:pBdr>
          <w:top w:val="nil"/>
          <w:left w:val="nil"/>
          <w:bottom w:val="nil"/>
          <w:right w:val="nil"/>
          <w:between w:val="nil"/>
        </w:pBdr>
        <w:jc w:val="both"/>
        <w:rPr>
          <w:rFonts w:ascii="Arial" w:eastAsia="Arial Narrow" w:hAnsi="Arial" w:cs="Arial"/>
          <w:color w:val="000000"/>
          <w:sz w:val="22"/>
          <w:szCs w:val="22"/>
        </w:rPr>
      </w:pPr>
    </w:p>
    <w:p w14:paraId="7E55373A" w14:textId="77777777" w:rsidR="00690D88" w:rsidRPr="00C8797F" w:rsidRDefault="00EE1E56">
      <w:pPr>
        <w:jc w:val="both"/>
        <w:rPr>
          <w:rFonts w:ascii="Arial" w:eastAsia="Arial Narrow" w:hAnsi="Arial" w:cs="Arial"/>
          <w:sz w:val="22"/>
          <w:szCs w:val="22"/>
        </w:rPr>
      </w:pPr>
      <w:r w:rsidRPr="00C8797F">
        <w:rPr>
          <w:rFonts w:ascii="Arial" w:eastAsia="Arial Narrow" w:hAnsi="Arial" w:cs="Arial"/>
          <w:sz w:val="22"/>
          <w:szCs w:val="22"/>
        </w:rPr>
        <w:t xml:space="preserve">El </w:t>
      </w:r>
      <w:r w:rsidR="000834BC" w:rsidRPr="00C8797F">
        <w:rPr>
          <w:rFonts w:ascii="Arial" w:eastAsia="Arial Narrow" w:hAnsi="Arial" w:cs="Arial"/>
          <w:sz w:val="22"/>
          <w:szCs w:val="22"/>
        </w:rPr>
        <w:t xml:space="preserve">grupo de trabajo </w:t>
      </w:r>
      <w:r w:rsidR="00A24DCC" w:rsidRPr="00C8797F">
        <w:rPr>
          <w:rFonts w:ascii="Arial" w:hAnsi="Arial" w:cs="Arial"/>
          <w:sz w:val="22"/>
          <w:szCs w:val="22"/>
        </w:rPr>
        <w:t xml:space="preserve">debe </w:t>
      </w:r>
      <w:r w:rsidRPr="00C8797F">
        <w:rPr>
          <w:rFonts w:ascii="Arial" w:eastAsia="Arial Narrow" w:hAnsi="Arial" w:cs="Arial"/>
          <w:sz w:val="22"/>
          <w:szCs w:val="22"/>
        </w:rPr>
        <w:t>prepara</w:t>
      </w:r>
      <w:r w:rsidR="004B4F07" w:rsidRPr="00C8797F">
        <w:rPr>
          <w:rFonts w:ascii="Arial" w:eastAsia="Arial Narrow" w:hAnsi="Arial" w:cs="Arial"/>
          <w:sz w:val="22"/>
          <w:szCs w:val="22"/>
        </w:rPr>
        <w:t xml:space="preserve">r un </w:t>
      </w:r>
      <w:r w:rsidR="0079789C" w:rsidRPr="00C8797F">
        <w:rPr>
          <w:rFonts w:ascii="Arial" w:eastAsia="Arial Narrow" w:hAnsi="Arial" w:cs="Arial"/>
          <w:sz w:val="22"/>
          <w:szCs w:val="22"/>
        </w:rPr>
        <w:t>reporte</w:t>
      </w:r>
      <w:r w:rsidR="00690D88" w:rsidRPr="00C8797F">
        <w:rPr>
          <w:rFonts w:ascii="Arial" w:eastAsia="Arial Narrow" w:hAnsi="Arial" w:cs="Arial"/>
          <w:sz w:val="22"/>
          <w:szCs w:val="22"/>
        </w:rPr>
        <w:t>,</w:t>
      </w:r>
      <w:r w:rsidR="004B4F07" w:rsidRPr="00C8797F">
        <w:rPr>
          <w:rFonts w:ascii="Arial" w:eastAsia="Arial Narrow" w:hAnsi="Arial" w:cs="Arial"/>
          <w:sz w:val="22"/>
          <w:szCs w:val="22"/>
        </w:rPr>
        <w:t xml:space="preserve"> </w:t>
      </w:r>
      <w:r w:rsidR="00690D88" w:rsidRPr="00C8797F">
        <w:rPr>
          <w:rFonts w:ascii="Arial" w:eastAsia="Arial Narrow" w:hAnsi="Arial" w:cs="Arial"/>
          <w:sz w:val="22"/>
          <w:szCs w:val="22"/>
        </w:rPr>
        <w:t xml:space="preserve">para el </w:t>
      </w:r>
      <w:r w:rsidR="00D16EBF" w:rsidRPr="00C8797F">
        <w:rPr>
          <w:rFonts w:ascii="Arial" w:eastAsia="Arial Narrow" w:hAnsi="Arial" w:cs="Arial"/>
          <w:sz w:val="22"/>
          <w:szCs w:val="22"/>
        </w:rPr>
        <w:t>J</w:t>
      </w:r>
      <w:r w:rsidR="00690D88" w:rsidRPr="00C8797F">
        <w:rPr>
          <w:rFonts w:ascii="Arial" w:eastAsia="Arial Narrow" w:hAnsi="Arial" w:cs="Arial"/>
          <w:sz w:val="22"/>
          <w:szCs w:val="22"/>
        </w:rPr>
        <w:t xml:space="preserve">efe </w:t>
      </w:r>
      <w:r w:rsidR="00A24DCC" w:rsidRPr="00C8797F">
        <w:rPr>
          <w:rFonts w:ascii="Arial" w:eastAsia="Arial Narrow" w:hAnsi="Arial" w:cs="Arial"/>
          <w:sz w:val="22"/>
          <w:szCs w:val="22"/>
        </w:rPr>
        <w:t>de Auditoría</w:t>
      </w:r>
      <w:r w:rsidR="00690D88" w:rsidRPr="00C8797F">
        <w:rPr>
          <w:rFonts w:ascii="Arial" w:eastAsia="Arial Narrow" w:hAnsi="Arial" w:cs="Arial"/>
          <w:sz w:val="22"/>
          <w:szCs w:val="22"/>
        </w:rPr>
        <w:t>, con e</w:t>
      </w:r>
      <w:r w:rsidRPr="00C8797F">
        <w:rPr>
          <w:rFonts w:ascii="Arial" w:eastAsia="Arial Narrow" w:hAnsi="Arial" w:cs="Arial"/>
          <w:sz w:val="22"/>
          <w:szCs w:val="22"/>
        </w:rPr>
        <w:t>l</w:t>
      </w:r>
      <w:r w:rsidR="004B4F07" w:rsidRPr="00C8797F">
        <w:rPr>
          <w:rFonts w:ascii="Arial" w:eastAsia="Arial Narrow" w:hAnsi="Arial" w:cs="Arial"/>
          <w:sz w:val="22"/>
          <w:szCs w:val="22"/>
        </w:rPr>
        <w:t xml:space="preserve"> resultado de la revisión </w:t>
      </w:r>
      <w:r w:rsidRPr="00C8797F">
        <w:rPr>
          <w:rFonts w:ascii="Arial" w:eastAsia="Arial Narrow" w:hAnsi="Arial" w:cs="Arial"/>
          <w:sz w:val="22"/>
          <w:szCs w:val="22"/>
        </w:rPr>
        <w:t>del Estatuto de Auditoría Interna</w:t>
      </w:r>
      <w:r w:rsidR="00A24DCC" w:rsidRPr="00C8797F">
        <w:rPr>
          <w:rFonts w:ascii="Arial" w:eastAsia="Arial Narrow" w:hAnsi="Arial" w:cs="Arial"/>
          <w:sz w:val="22"/>
          <w:szCs w:val="22"/>
        </w:rPr>
        <w:t xml:space="preserve">, considerando </w:t>
      </w:r>
      <w:r w:rsidR="000834BC" w:rsidRPr="00C8797F">
        <w:rPr>
          <w:rFonts w:ascii="Arial" w:eastAsia="Arial Narrow" w:hAnsi="Arial" w:cs="Arial"/>
          <w:sz w:val="22"/>
          <w:szCs w:val="22"/>
        </w:rPr>
        <w:t xml:space="preserve">al menos </w:t>
      </w:r>
      <w:r w:rsidR="00A24DCC" w:rsidRPr="00C8797F">
        <w:rPr>
          <w:rFonts w:ascii="Arial" w:eastAsia="Arial Narrow" w:hAnsi="Arial" w:cs="Arial"/>
          <w:sz w:val="22"/>
          <w:szCs w:val="22"/>
        </w:rPr>
        <w:t>los siguientes elementos:</w:t>
      </w:r>
    </w:p>
    <w:p w14:paraId="26349636" w14:textId="77777777" w:rsidR="00690D88" w:rsidRPr="00C8797F" w:rsidRDefault="00690D88">
      <w:pPr>
        <w:jc w:val="both"/>
        <w:rPr>
          <w:rFonts w:ascii="Arial" w:eastAsia="Arial Narrow" w:hAnsi="Arial" w:cs="Arial"/>
          <w:sz w:val="22"/>
          <w:szCs w:val="22"/>
        </w:rPr>
      </w:pPr>
    </w:p>
    <w:p w14:paraId="07E318DC" w14:textId="77777777" w:rsidR="000D6ED4" w:rsidRPr="002E42BA" w:rsidRDefault="000D6ED4" w:rsidP="006812AF">
      <w:pPr>
        <w:pStyle w:val="ListParagraph"/>
        <w:numPr>
          <w:ilvl w:val="0"/>
          <w:numId w:val="8"/>
        </w:numPr>
        <w:autoSpaceDE w:val="0"/>
        <w:autoSpaceDN w:val="0"/>
        <w:adjustRightInd w:val="0"/>
        <w:jc w:val="both"/>
        <w:rPr>
          <w:rFonts w:ascii="Arial" w:hAnsi="Arial" w:cs="Arial"/>
          <w:sz w:val="22"/>
          <w:szCs w:val="22"/>
        </w:rPr>
      </w:pPr>
      <w:r w:rsidRPr="002E42BA">
        <w:rPr>
          <w:rFonts w:ascii="Arial" w:hAnsi="Arial" w:cs="Arial"/>
          <w:sz w:val="22"/>
          <w:szCs w:val="22"/>
        </w:rPr>
        <w:t>El Propósito de Auditoría Interna.</w:t>
      </w:r>
    </w:p>
    <w:p w14:paraId="2E3D6F16" w14:textId="71D64EDC" w:rsidR="000D6ED4" w:rsidRPr="002E42BA" w:rsidRDefault="00121BA4" w:rsidP="006812AF">
      <w:pPr>
        <w:pStyle w:val="ListParagraph"/>
        <w:numPr>
          <w:ilvl w:val="0"/>
          <w:numId w:val="8"/>
        </w:numPr>
        <w:autoSpaceDE w:val="0"/>
        <w:autoSpaceDN w:val="0"/>
        <w:adjustRightInd w:val="0"/>
        <w:jc w:val="both"/>
        <w:rPr>
          <w:rFonts w:ascii="Arial" w:hAnsi="Arial" w:cs="Arial"/>
          <w:sz w:val="22"/>
          <w:szCs w:val="22"/>
        </w:rPr>
      </w:pPr>
      <w:r w:rsidRPr="002E42BA">
        <w:rPr>
          <w:rFonts w:ascii="Arial" w:hAnsi="Arial" w:cs="Arial"/>
          <w:sz w:val="22"/>
          <w:szCs w:val="22"/>
        </w:rPr>
        <w:t>Mandato.</w:t>
      </w:r>
    </w:p>
    <w:p w14:paraId="6629CE67" w14:textId="4B8C5E8B" w:rsidR="002E42BA" w:rsidRPr="002E42BA" w:rsidRDefault="002E42BA" w:rsidP="006812AF">
      <w:pPr>
        <w:pStyle w:val="ListParagraph"/>
        <w:numPr>
          <w:ilvl w:val="0"/>
          <w:numId w:val="8"/>
        </w:numPr>
        <w:autoSpaceDE w:val="0"/>
        <w:autoSpaceDN w:val="0"/>
        <w:adjustRightInd w:val="0"/>
        <w:jc w:val="both"/>
        <w:rPr>
          <w:rFonts w:ascii="Arial" w:hAnsi="Arial" w:cs="Arial"/>
          <w:sz w:val="22"/>
          <w:szCs w:val="22"/>
        </w:rPr>
      </w:pPr>
      <w:r w:rsidRPr="002E42BA">
        <w:rPr>
          <w:rFonts w:ascii="Arial" w:hAnsi="Arial" w:cs="Arial"/>
          <w:sz w:val="22"/>
          <w:szCs w:val="22"/>
        </w:rPr>
        <w:t>Supervisión</w:t>
      </w:r>
      <w:r w:rsidR="00490548">
        <w:rPr>
          <w:rFonts w:ascii="Arial" w:hAnsi="Arial" w:cs="Arial"/>
          <w:sz w:val="22"/>
          <w:szCs w:val="22"/>
        </w:rPr>
        <w:t>.</w:t>
      </w:r>
    </w:p>
    <w:p w14:paraId="68CBB994" w14:textId="6313DFDF" w:rsidR="002E42BA" w:rsidRPr="002E42BA" w:rsidRDefault="002E42BA" w:rsidP="006812AF">
      <w:pPr>
        <w:pStyle w:val="ListParagraph"/>
        <w:numPr>
          <w:ilvl w:val="0"/>
          <w:numId w:val="8"/>
        </w:numPr>
        <w:autoSpaceDE w:val="0"/>
        <w:autoSpaceDN w:val="0"/>
        <w:adjustRightInd w:val="0"/>
        <w:jc w:val="both"/>
        <w:rPr>
          <w:rFonts w:ascii="Arial" w:hAnsi="Arial" w:cs="Arial"/>
          <w:sz w:val="22"/>
          <w:szCs w:val="22"/>
        </w:rPr>
      </w:pPr>
      <w:r w:rsidRPr="002E42BA">
        <w:rPr>
          <w:rFonts w:ascii="Arial" w:hAnsi="Arial" w:cs="Arial"/>
          <w:sz w:val="22"/>
          <w:szCs w:val="22"/>
        </w:rPr>
        <w:t>Roles y Responsabilidades del Jefe de Auditoría</w:t>
      </w:r>
      <w:r w:rsidR="00490548">
        <w:rPr>
          <w:rFonts w:ascii="Arial" w:hAnsi="Arial" w:cs="Arial"/>
          <w:sz w:val="22"/>
          <w:szCs w:val="22"/>
        </w:rPr>
        <w:t>.</w:t>
      </w:r>
    </w:p>
    <w:p w14:paraId="4D5CF1D9" w14:textId="77777777" w:rsidR="002E42BA" w:rsidRPr="002E42BA" w:rsidRDefault="002E42BA" w:rsidP="006812AF">
      <w:pPr>
        <w:pStyle w:val="ListParagraph"/>
        <w:numPr>
          <w:ilvl w:val="0"/>
          <w:numId w:val="8"/>
        </w:numPr>
        <w:autoSpaceDE w:val="0"/>
        <w:autoSpaceDN w:val="0"/>
        <w:adjustRightInd w:val="0"/>
        <w:jc w:val="both"/>
        <w:rPr>
          <w:rFonts w:ascii="Arial" w:hAnsi="Arial" w:cs="Arial"/>
          <w:sz w:val="22"/>
          <w:szCs w:val="22"/>
        </w:rPr>
      </w:pPr>
      <w:r w:rsidRPr="002E42BA">
        <w:rPr>
          <w:rFonts w:ascii="Arial" w:eastAsia="Arial Narrow" w:hAnsi="Arial" w:cs="Arial"/>
          <w:sz w:val="22"/>
          <w:szCs w:val="22"/>
        </w:rPr>
        <w:t>Programa de Aseguramiento y Mejora de la Calidad.</w:t>
      </w:r>
    </w:p>
    <w:p w14:paraId="77AE889D" w14:textId="0C950E94" w:rsidR="002E42BA" w:rsidRPr="002E42BA" w:rsidRDefault="002E42BA" w:rsidP="006812AF">
      <w:pPr>
        <w:pStyle w:val="ListParagraph"/>
        <w:numPr>
          <w:ilvl w:val="0"/>
          <w:numId w:val="8"/>
        </w:numPr>
        <w:autoSpaceDE w:val="0"/>
        <w:autoSpaceDN w:val="0"/>
        <w:adjustRightInd w:val="0"/>
        <w:jc w:val="both"/>
        <w:rPr>
          <w:rFonts w:ascii="Arial" w:hAnsi="Arial" w:cs="Arial"/>
          <w:sz w:val="22"/>
          <w:szCs w:val="22"/>
        </w:rPr>
      </w:pPr>
      <w:r w:rsidRPr="002E42BA">
        <w:rPr>
          <w:rFonts w:ascii="Arial" w:hAnsi="Arial" w:cs="Arial"/>
          <w:sz w:val="22"/>
          <w:szCs w:val="22"/>
        </w:rPr>
        <w:t>Alcance y tipos de Servicios de Auditoría Interna</w:t>
      </w:r>
    </w:p>
    <w:p w14:paraId="2DF066FD" w14:textId="77777777" w:rsidR="003934B0" w:rsidRPr="002E42BA" w:rsidRDefault="003934B0" w:rsidP="006E4C1F">
      <w:pPr>
        <w:pStyle w:val="ListParagraph"/>
        <w:numPr>
          <w:ilvl w:val="0"/>
          <w:numId w:val="6"/>
        </w:numPr>
        <w:jc w:val="both"/>
        <w:rPr>
          <w:rFonts w:ascii="Arial" w:eastAsia="Arial Narrow" w:hAnsi="Arial" w:cs="Arial"/>
          <w:sz w:val="22"/>
          <w:szCs w:val="22"/>
        </w:rPr>
      </w:pPr>
      <w:r w:rsidRPr="002E42BA">
        <w:rPr>
          <w:rFonts w:ascii="Arial" w:eastAsia="Arial Narrow" w:hAnsi="Arial" w:cs="Arial"/>
          <w:sz w:val="22"/>
          <w:szCs w:val="22"/>
        </w:rPr>
        <w:t>Efectos potenciales de n</w:t>
      </w:r>
      <w:r w:rsidR="000834BC" w:rsidRPr="002E42BA">
        <w:rPr>
          <w:rFonts w:ascii="Arial" w:eastAsia="Arial Narrow" w:hAnsi="Arial" w:cs="Arial"/>
          <w:sz w:val="22"/>
          <w:szCs w:val="22"/>
        </w:rPr>
        <w:t>o realizarse los cambios en el E</w:t>
      </w:r>
      <w:r w:rsidRPr="002E42BA">
        <w:rPr>
          <w:rFonts w:ascii="Arial" w:eastAsia="Arial Narrow" w:hAnsi="Arial" w:cs="Arial"/>
          <w:sz w:val="22"/>
          <w:szCs w:val="22"/>
        </w:rPr>
        <w:t>statuto</w:t>
      </w:r>
      <w:r w:rsidR="006E4C1F" w:rsidRPr="002E42BA">
        <w:rPr>
          <w:rFonts w:ascii="Arial" w:hAnsi="Arial" w:cs="Arial"/>
          <w:sz w:val="22"/>
          <w:szCs w:val="22"/>
        </w:rPr>
        <w:t xml:space="preserve"> </w:t>
      </w:r>
      <w:r w:rsidR="006E4C1F" w:rsidRPr="002E42BA">
        <w:rPr>
          <w:rFonts w:ascii="Arial" w:eastAsia="Arial Narrow" w:hAnsi="Arial" w:cs="Arial"/>
          <w:sz w:val="22"/>
          <w:szCs w:val="22"/>
        </w:rPr>
        <w:t>de Auditoría Interna</w:t>
      </w:r>
      <w:r w:rsidRPr="002E42BA">
        <w:rPr>
          <w:rFonts w:ascii="Arial" w:eastAsia="Arial Narrow" w:hAnsi="Arial" w:cs="Arial"/>
          <w:sz w:val="22"/>
          <w:szCs w:val="22"/>
        </w:rPr>
        <w:t>.</w:t>
      </w:r>
    </w:p>
    <w:p w14:paraId="7AABD232" w14:textId="77777777" w:rsidR="00481A55" w:rsidRPr="005E04A6" w:rsidRDefault="00481A55" w:rsidP="005E04A6">
      <w:pPr>
        <w:jc w:val="both"/>
        <w:rPr>
          <w:rFonts w:ascii="Arial" w:eastAsia="Arial Narrow" w:hAnsi="Arial" w:cs="Arial"/>
          <w:sz w:val="22"/>
          <w:szCs w:val="22"/>
        </w:rPr>
      </w:pPr>
    </w:p>
    <w:p w14:paraId="2CABC3A6" w14:textId="4D447AF3" w:rsidR="00481A55" w:rsidRPr="005E04A6" w:rsidRDefault="002957D5" w:rsidP="005E04A6">
      <w:pPr>
        <w:jc w:val="both"/>
        <w:rPr>
          <w:rFonts w:ascii="Arial" w:eastAsia="Arial Narrow" w:hAnsi="Arial" w:cs="Arial"/>
          <w:b/>
          <w:sz w:val="22"/>
          <w:szCs w:val="22"/>
        </w:rPr>
      </w:pPr>
      <w:r w:rsidRPr="005E04A6">
        <w:rPr>
          <w:rFonts w:ascii="Arial" w:hAnsi="Arial" w:cs="Arial"/>
          <w:sz w:val="22"/>
          <w:szCs w:val="22"/>
        </w:rPr>
        <w:t xml:space="preserve">Al finalizar el </w:t>
      </w:r>
      <w:r w:rsidR="0079789C" w:rsidRPr="005E04A6">
        <w:rPr>
          <w:rFonts w:ascii="Arial" w:hAnsi="Arial" w:cs="Arial"/>
          <w:sz w:val="22"/>
          <w:szCs w:val="22"/>
        </w:rPr>
        <w:t>reporte</w:t>
      </w:r>
      <w:r w:rsidRPr="005E04A6">
        <w:rPr>
          <w:rFonts w:ascii="Arial" w:eastAsia="Arial Narrow" w:hAnsi="Arial" w:cs="Arial"/>
          <w:sz w:val="22"/>
          <w:szCs w:val="22"/>
        </w:rPr>
        <w:t xml:space="preserve">, el </w:t>
      </w:r>
      <w:r w:rsidR="000834BC" w:rsidRPr="005E04A6">
        <w:rPr>
          <w:rFonts w:ascii="Arial" w:eastAsia="Arial Narrow" w:hAnsi="Arial" w:cs="Arial"/>
          <w:sz w:val="22"/>
          <w:szCs w:val="22"/>
        </w:rPr>
        <w:t xml:space="preserve">grupo de trabajo </w:t>
      </w:r>
      <w:r w:rsidRPr="005E04A6">
        <w:rPr>
          <w:rFonts w:ascii="Arial" w:eastAsia="Arial Narrow" w:hAnsi="Arial" w:cs="Arial"/>
          <w:sz w:val="22"/>
          <w:szCs w:val="22"/>
        </w:rPr>
        <w:t xml:space="preserve">lo </w:t>
      </w:r>
      <w:r w:rsidR="000834BC" w:rsidRPr="005E04A6">
        <w:rPr>
          <w:rFonts w:ascii="Arial" w:eastAsia="Arial Narrow" w:hAnsi="Arial" w:cs="Arial"/>
          <w:sz w:val="22"/>
          <w:szCs w:val="22"/>
        </w:rPr>
        <w:t>enviará</w:t>
      </w:r>
      <w:r w:rsidR="00EE1E56" w:rsidRPr="005E04A6">
        <w:rPr>
          <w:rFonts w:ascii="Arial" w:eastAsia="Arial Narrow" w:hAnsi="Arial" w:cs="Arial"/>
          <w:sz w:val="22"/>
          <w:szCs w:val="22"/>
        </w:rPr>
        <w:t xml:space="preserve"> al </w:t>
      </w:r>
      <w:r w:rsidR="003934B0" w:rsidRPr="005E04A6">
        <w:rPr>
          <w:rFonts w:ascii="Arial" w:eastAsia="Arial Narrow" w:hAnsi="Arial" w:cs="Arial"/>
          <w:sz w:val="22"/>
          <w:szCs w:val="22"/>
        </w:rPr>
        <w:t>Jefe de Auditoría</w:t>
      </w:r>
      <w:r w:rsidR="00EE1E56" w:rsidRPr="005E04A6">
        <w:rPr>
          <w:rFonts w:ascii="Arial" w:eastAsia="Arial Narrow" w:hAnsi="Arial" w:cs="Arial"/>
          <w:sz w:val="22"/>
          <w:szCs w:val="22"/>
        </w:rPr>
        <w:t xml:space="preserve">, </w:t>
      </w:r>
      <w:r w:rsidR="000834BC" w:rsidRPr="005E04A6">
        <w:rPr>
          <w:rFonts w:ascii="Arial" w:eastAsia="Arial Narrow" w:hAnsi="Arial" w:cs="Arial"/>
          <w:sz w:val="22"/>
          <w:szCs w:val="22"/>
        </w:rPr>
        <w:t>concluyendo</w:t>
      </w:r>
      <w:r w:rsidR="00EE1E56" w:rsidRPr="005E04A6">
        <w:rPr>
          <w:rFonts w:ascii="Arial" w:eastAsia="Arial Narrow" w:hAnsi="Arial" w:cs="Arial"/>
          <w:sz w:val="22"/>
          <w:szCs w:val="22"/>
        </w:rPr>
        <w:t xml:space="preserve"> si el Estatuto de Auditoría Interna vigente, requiere de ajustes en base al análisis realizado</w:t>
      </w:r>
      <w:r w:rsidR="00186AF5" w:rsidRPr="005E04A6">
        <w:rPr>
          <w:rFonts w:ascii="Arial" w:eastAsia="Arial Narrow" w:hAnsi="Arial" w:cs="Arial"/>
          <w:sz w:val="22"/>
          <w:szCs w:val="22"/>
        </w:rPr>
        <w:t>,</w:t>
      </w:r>
      <w:r w:rsidR="00EE1E56" w:rsidRPr="005E04A6">
        <w:rPr>
          <w:rFonts w:ascii="Arial" w:eastAsia="Arial Narrow" w:hAnsi="Arial" w:cs="Arial"/>
          <w:sz w:val="22"/>
          <w:szCs w:val="22"/>
        </w:rPr>
        <w:t xml:space="preserve"> justificando cu</w:t>
      </w:r>
      <w:r w:rsidR="00F75B8C" w:rsidRPr="005E04A6">
        <w:rPr>
          <w:rFonts w:ascii="Arial" w:eastAsia="Arial Narrow" w:hAnsi="Arial" w:cs="Arial"/>
          <w:sz w:val="22"/>
          <w:szCs w:val="22"/>
        </w:rPr>
        <w:t>á</w:t>
      </w:r>
      <w:r w:rsidR="00EE1E56" w:rsidRPr="005E04A6">
        <w:rPr>
          <w:rFonts w:ascii="Arial" w:eastAsia="Arial Narrow" w:hAnsi="Arial" w:cs="Arial"/>
          <w:sz w:val="22"/>
          <w:szCs w:val="22"/>
        </w:rPr>
        <w:t xml:space="preserve">les son las recomendaciones de </w:t>
      </w:r>
      <w:r w:rsidRPr="005E04A6">
        <w:rPr>
          <w:rFonts w:ascii="Arial" w:eastAsia="Arial Narrow" w:hAnsi="Arial" w:cs="Arial"/>
          <w:sz w:val="22"/>
          <w:szCs w:val="22"/>
        </w:rPr>
        <w:t xml:space="preserve">los </w:t>
      </w:r>
      <w:r w:rsidR="00EE1E56" w:rsidRPr="005E04A6">
        <w:rPr>
          <w:rFonts w:ascii="Arial" w:eastAsia="Arial Narrow" w:hAnsi="Arial" w:cs="Arial"/>
          <w:sz w:val="22"/>
          <w:szCs w:val="22"/>
        </w:rPr>
        <w:t>cambios propuest</w:t>
      </w:r>
      <w:r w:rsidRPr="005E04A6">
        <w:rPr>
          <w:rFonts w:ascii="Arial" w:eastAsia="Arial Narrow" w:hAnsi="Arial" w:cs="Arial"/>
          <w:sz w:val="22"/>
          <w:szCs w:val="22"/>
        </w:rPr>
        <w:t>o</w:t>
      </w:r>
      <w:r w:rsidR="00EE1E56" w:rsidRPr="005E04A6">
        <w:rPr>
          <w:rFonts w:ascii="Arial" w:eastAsia="Arial Narrow" w:hAnsi="Arial" w:cs="Arial"/>
          <w:sz w:val="22"/>
          <w:szCs w:val="22"/>
        </w:rPr>
        <w:t>s.</w:t>
      </w:r>
      <w:r w:rsidR="0079789C" w:rsidRPr="005E04A6">
        <w:rPr>
          <w:rFonts w:ascii="Arial" w:eastAsia="Arial Narrow" w:hAnsi="Arial" w:cs="Arial"/>
          <w:sz w:val="22"/>
          <w:szCs w:val="22"/>
        </w:rPr>
        <w:t xml:space="preserve"> Para ello, se utilizará el </w:t>
      </w:r>
      <w:r w:rsidR="0079789C" w:rsidRPr="005E04A6">
        <w:rPr>
          <w:rFonts w:ascii="Arial" w:eastAsia="Arial Narrow" w:hAnsi="Arial" w:cs="Arial"/>
          <w:b/>
          <w:sz w:val="22"/>
          <w:szCs w:val="22"/>
        </w:rPr>
        <w:t xml:space="preserve">Formulario Reporte </w:t>
      </w:r>
      <w:r w:rsidR="00BF52D3" w:rsidRPr="005E04A6">
        <w:rPr>
          <w:rFonts w:ascii="Arial" w:eastAsia="Arial Narrow" w:hAnsi="Arial" w:cs="Arial"/>
          <w:b/>
          <w:sz w:val="22"/>
          <w:szCs w:val="22"/>
        </w:rPr>
        <w:t xml:space="preserve">revisión y </w:t>
      </w:r>
      <w:r w:rsidR="0079789C" w:rsidRPr="005E04A6">
        <w:rPr>
          <w:rFonts w:ascii="Arial" w:eastAsia="Arial Narrow" w:hAnsi="Arial" w:cs="Arial"/>
          <w:b/>
          <w:sz w:val="22"/>
          <w:szCs w:val="22"/>
        </w:rPr>
        <w:t>Actualización del Estatuto.</w:t>
      </w:r>
    </w:p>
    <w:p w14:paraId="67F0262C" w14:textId="77777777" w:rsidR="002E42BA" w:rsidRPr="005E04A6" w:rsidRDefault="002E42BA" w:rsidP="005E04A6">
      <w:pPr>
        <w:jc w:val="both"/>
        <w:rPr>
          <w:rFonts w:ascii="Arial" w:eastAsia="Arial Narrow" w:hAnsi="Arial" w:cs="Arial"/>
          <w:b/>
          <w:sz w:val="22"/>
          <w:szCs w:val="22"/>
        </w:rPr>
      </w:pPr>
    </w:p>
    <w:p w14:paraId="619F6457" w14:textId="77777777" w:rsidR="00EF691A" w:rsidRPr="005E04A6" w:rsidRDefault="00EF691A" w:rsidP="005E04A6">
      <w:pPr>
        <w:jc w:val="both"/>
        <w:rPr>
          <w:rFonts w:ascii="Arial" w:eastAsia="Arial Narrow" w:hAnsi="Arial" w:cs="Arial"/>
          <w:b/>
          <w:sz w:val="22"/>
          <w:szCs w:val="22"/>
        </w:rPr>
      </w:pPr>
    </w:p>
    <w:p w14:paraId="3DC5D8D5" w14:textId="77777777" w:rsidR="00EF691A" w:rsidRPr="005E04A6" w:rsidRDefault="00EF691A" w:rsidP="005E04A6">
      <w:pPr>
        <w:jc w:val="both"/>
        <w:rPr>
          <w:rFonts w:ascii="Arial" w:eastAsia="Arial Narrow" w:hAnsi="Arial" w:cs="Arial"/>
          <w:b/>
          <w:sz w:val="22"/>
          <w:szCs w:val="22"/>
        </w:rPr>
      </w:pPr>
    </w:p>
    <w:p w14:paraId="56CA5182" w14:textId="77777777" w:rsidR="00EF691A" w:rsidRPr="005E04A6" w:rsidRDefault="00EF691A" w:rsidP="005E04A6">
      <w:pPr>
        <w:jc w:val="both"/>
        <w:rPr>
          <w:rFonts w:ascii="Arial" w:eastAsia="Arial Narrow" w:hAnsi="Arial" w:cs="Arial"/>
          <w:b/>
          <w:sz w:val="22"/>
          <w:szCs w:val="22"/>
        </w:rPr>
      </w:pPr>
    </w:p>
    <w:p w14:paraId="361560B3" w14:textId="77777777" w:rsidR="00EF691A" w:rsidRPr="005E04A6" w:rsidRDefault="00EF691A" w:rsidP="005E04A6">
      <w:pPr>
        <w:jc w:val="both"/>
        <w:rPr>
          <w:rFonts w:ascii="Arial" w:eastAsia="Arial Narrow" w:hAnsi="Arial" w:cs="Arial"/>
          <w:b/>
          <w:sz w:val="22"/>
          <w:szCs w:val="22"/>
        </w:rPr>
      </w:pPr>
    </w:p>
    <w:p w14:paraId="547D77F8" w14:textId="77777777" w:rsidR="005845AA" w:rsidRPr="005E04A6" w:rsidRDefault="005845AA" w:rsidP="005E04A6">
      <w:pPr>
        <w:jc w:val="both"/>
        <w:rPr>
          <w:rFonts w:ascii="Arial" w:eastAsia="Arial Narrow" w:hAnsi="Arial" w:cs="Arial"/>
          <w:sz w:val="22"/>
          <w:szCs w:val="22"/>
        </w:rPr>
      </w:pPr>
    </w:p>
    <w:p w14:paraId="6C703590" w14:textId="77777777" w:rsidR="00481A55" w:rsidRPr="005E04A6" w:rsidRDefault="00EE1E56" w:rsidP="005E04A6">
      <w:pPr>
        <w:pStyle w:val="ListParagraph"/>
        <w:numPr>
          <w:ilvl w:val="1"/>
          <w:numId w:val="5"/>
        </w:numPr>
        <w:pBdr>
          <w:top w:val="nil"/>
          <w:left w:val="nil"/>
          <w:bottom w:val="nil"/>
          <w:right w:val="nil"/>
          <w:between w:val="nil"/>
        </w:pBdr>
        <w:jc w:val="both"/>
        <w:rPr>
          <w:rFonts w:ascii="Arial" w:eastAsia="Arial Narrow" w:hAnsi="Arial" w:cs="Arial"/>
          <w:b/>
          <w:sz w:val="22"/>
          <w:szCs w:val="22"/>
        </w:rPr>
      </w:pPr>
      <w:r w:rsidRPr="005E04A6">
        <w:rPr>
          <w:rFonts w:ascii="Arial" w:eastAsia="Arial Narrow" w:hAnsi="Arial" w:cs="Arial"/>
          <w:b/>
          <w:sz w:val="22"/>
          <w:szCs w:val="22"/>
        </w:rPr>
        <w:lastRenderedPageBreak/>
        <w:t>Etapa de Discusión y Actualización de</w:t>
      </w:r>
      <w:r w:rsidR="00AA2927" w:rsidRPr="005E04A6">
        <w:rPr>
          <w:rFonts w:ascii="Arial" w:eastAsia="Arial Narrow" w:hAnsi="Arial" w:cs="Arial"/>
          <w:b/>
          <w:sz w:val="22"/>
          <w:szCs w:val="22"/>
        </w:rPr>
        <w:t>l Estatuto de Auditoría Interna</w:t>
      </w:r>
    </w:p>
    <w:p w14:paraId="27C3D8AA" w14:textId="77777777" w:rsidR="00481A55" w:rsidRPr="005E04A6" w:rsidRDefault="00481A55" w:rsidP="005E04A6">
      <w:pPr>
        <w:pBdr>
          <w:top w:val="nil"/>
          <w:left w:val="nil"/>
          <w:bottom w:val="nil"/>
          <w:right w:val="nil"/>
          <w:between w:val="nil"/>
        </w:pBdr>
        <w:ind w:left="792"/>
        <w:jc w:val="both"/>
        <w:rPr>
          <w:rFonts w:ascii="Arial" w:eastAsia="Arial Narrow" w:hAnsi="Arial" w:cs="Arial"/>
          <w:sz w:val="22"/>
          <w:szCs w:val="22"/>
        </w:rPr>
      </w:pPr>
    </w:p>
    <w:p w14:paraId="1F5BB545" w14:textId="77777777" w:rsidR="002957D5" w:rsidRPr="005E04A6" w:rsidRDefault="002957D5" w:rsidP="005E04A6">
      <w:pPr>
        <w:jc w:val="both"/>
        <w:rPr>
          <w:rFonts w:ascii="Arial" w:eastAsia="Arial Narrow" w:hAnsi="Arial" w:cs="Arial"/>
          <w:sz w:val="22"/>
          <w:szCs w:val="22"/>
        </w:rPr>
      </w:pPr>
      <w:r w:rsidRPr="005E04A6">
        <w:rPr>
          <w:rFonts w:ascii="Arial" w:eastAsia="Arial Narrow" w:hAnsi="Arial" w:cs="Arial"/>
          <w:sz w:val="22"/>
          <w:szCs w:val="22"/>
        </w:rPr>
        <w:t>A continuación</w:t>
      </w:r>
      <w:r w:rsidR="00EE1E56" w:rsidRPr="005E04A6">
        <w:rPr>
          <w:rFonts w:ascii="Arial" w:eastAsia="Arial Narrow" w:hAnsi="Arial" w:cs="Arial"/>
          <w:sz w:val="22"/>
          <w:szCs w:val="22"/>
        </w:rPr>
        <w:t xml:space="preserve">, </w:t>
      </w:r>
      <w:r w:rsidR="000834BC" w:rsidRPr="005E04A6">
        <w:rPr>
          <w:rFonts w:ascii="Arial" w:eastAsia="Arial Narrow" w:hAnsi="Arial" w:cs="Arial"/>
          <w:sz w:val="22"/>
          <w:szCs w:val="22"/>
        </w:rPr>
        <w:t xml:space="preserve">cuando corresponda, </w:t>
      </w:r>
      <w:r w:rsidR="00EE1E56" w:rsidRPr="005E04A6">
        <w:rPr>
          <w:rFonts w:ascii="Arial" w:eastAsia="Arial Narrow" w:hAnsi="Arial" w:cs="Arial"/>
          <w:sz w:val="22"/>
          <w:szCs w:val="22"/>
        </w:rPr>
        <w:t xml:space="preserve">el </w:t>
      </w:r>
      <w:r w:rsidR="00A24DCC" w:rsidRPr="005E04A6">
        <w:rPr>
          <w:rFonts w:ascii="Arial" w:eastAsia="Arial Narrow" w:hAnsi="Arial" w:cs="Arial"/>
          <w:sz w:val="22"/>
          <w:szCs w:val="22"/>
        </w:rPr>
        <w:t>Jefe de Auditoría</w:t>
      </w:r>
      <w:r w:rsidR="00EE1E56" w:rsidRPr="005E04A6">
        <w:rPr>
          <w:rFonts w:ascii="Arial" w:eastAsia="Arial Narrow" w:hAnsi="Arial" w:cs="Arial"/>
          <w:sz w:val="22"/>
          <w:szCs w:val="22"/>
        </w:rPr>
        <w:t xml:space="preserve"> </w:t>
      </w:r>
      <w:r w:rsidR="000834BC" w:rsidRPr="005E04A6">
        <w:rPr>
          <w:rFonts w:ascii="Arial" w:eastAsia="Arial Narrow" w:hAnsi="Arial" w:cs="Arial"/>
          <w:sz w:val="22"/>
          <w:szCs w:val="22"/>
        </w:rPr>
        <w:t>revisará y discutirá los</w:t>
      </w:r>
      <w:r w:rsidRPr="005E04A6">
        <w:rPr>
          <w:rFonts w:ascii="Arial" w:eastAsia="Arial Narrow" w:hAnsi="Arial" w:cs="Arial"/>
          <w:sz w:val="22"/>
          <w:szCs w:val="22"/>
        </w:rPr>
        <w:t xml:space="preserve"> cambios </w:t>
      </w:r>
      <w:r w:rsidR="00580F80" w:rsidRPr="005E04A6">
        <w:rPr>
          <w:rFonts w:ascii="Arial" w:eastAsia="Arial Narrow" w:hAnsi="Arial" w:cs="Arial"/>
          <w:sz w:val="22"/>
          <w:szCs w:val="22"/>
        </w:rPr>
        <w:t xml:space="preserve">propuestos </w:t>
      </w:r>
      <w:r w:rsidR="000834BC" w:rsidRPr="005E04A6">
        <w:rPr>
          <w:rFonts w:ascii="Arial" w:eastAsia="Arial Narrow" w:hAnsi="Arial" w:cs="Arial"/>
          <w:sz w:val="22"/>
          <w:szCs w:val="22"/>
        </w:rPr>
        <w:t>que deba</w:t>
      </w:r>
      <w:r w:rsidRPr="005E04A6">
        <w:rPr>
          <w:rFonts w:ascii="Arial" w:eastAsia="Arial Narrow" w:hAnsi="Arial" w:cs="Arial"/>
          <w:sz w:val="22"/>
          <w:szCs w:val="22"/>
        </w:rPr>
        <w:t>n incorporarse e</w:t>
      </w:r>
      <w:r w:rsidR="000834BC" w:rsidRPr="005E04A6">
        <w:rPr>
          <w:rFonts w:ascii="Arial" w:eastAsia="Arial Narrow" w:hAnsi="Arial" w:cs="Arial"/>
          <w:sz w:val="22"/>
          <w:szCs w:val="22"/>
        </w:rPr>
        <w:t xml:space="preserve">n la nueva versión del Estatuto </w:t>
      </w:r>
      <w:r w:rsidR="00AA2927" w:rsidRPr="005E04A6">
        <w:rPr>
          <w:rFonts w:ascii="Arial" w:eastAsia="Arial Narrow" w:hAnsi="Arial" w:cs="Arial"/>
          <w:sz w:val="22"/>
          <w:szCs w:val="22"/>
        </w:rPr>
        <w:t xml:space="preserve">de Auditoría Interna </w:t>
      </w:r>
      <w:r w:rsidR="000834BC" w:rsidRPr="005E04A6">
        <w:rPr>
          <w:rFonts w:ascii="Arial" w:eastAsia="Arial Narrow" w:hAnsi="Arial" w:cs="Arial"/>
          <w:sz w:val="22"/>
          <w:szCs w:val="22"/>
        </w:rPr>
        <w:t>con el grupo de trabajo de la unidad de auditoría interna. En base a esta información procederá a aprobarlo preliminarmente.</w:t>
      </w:r>
    </w:p>
    <w:p w14:paraId="3F273206" w14:textId="77777777" w:rsidR="00785CAC" w:rsidRPr="005E04A6" w:rsidRDefault="00785CAC" w:rsidP="005E04A6">
      <w:pPr>
        <w:jc w:val="both"/>
        <w:rPr>
          <w:rFonts w:ascii="Arial" w:eastAsia="Arial Narrow" w:hAnsi="Arial" w:cs="Arial"/>
          <w:sz w:val="22"/>
          <w:szCs w:val="22"/>
        </w:rPr>
      </w:pPr>
    </w:p>
    <w:p w14:paraId="40671996" w14:textId="77777777" w:rsidR="00481A55" w:rsidRPr="005E04A6" w:rsidRDefault="00EE1E56" w:rsidP="005E04A6">
      <w:pPr>
        <w:pStyle w:val="ListParagraph"/>
        <w:numPr>
          <w:ilvl w:val="1"/>
          <w:numId w:val="5"/>
        </w:numPr>
        <w:pBdr>
          <w:top w:val="nil"/>
          <w:left w:val="nil"/>
          <w:bottom w:val="nil"/>
          <w:right w:val="nil"/>
          <w:between w:val="nil"/>
        </w:pBdr>
        <w:jc w:val="both"/>
        <w:rPr>
          <w:rFonts w:ascii="Arial" w:eastAsia="Arial Narrow" w:hAnsi="Arial" w:cs="Arial"/>
          <w:b/>
          <w:sz w:val="22"/>
          <w:szCs w:val="22"/>
        </w:rPr>
      </w:pPr>
      <w:r w:rsidRPr="005E04A6">
        <w:rPr>
          <w:rFonts w:ascii="Arial" w:eastAsia="Arial Narrow" w:hAnsi="Arial" w:cs="Arial"/>
          <w:b/>
          <w:sz w:val="22"/>
          <w:szCs w:val="22"/>
        </w:rPr>
        <w:t>Etapa de Aprobación y Comunicación de</w:t>
      </w:r>
      <w:r w:rsidR="00AA2927" w:rsidRPr="005E04A6">
        <w:rPr>
          <w:rFonts w:ascii="Arial" w:eastAsia="Arial Narrow" w:hAnsi="Arial" w:cs="Arial"/>
          <w:b/>
          <w:sz w:val="22"/>
          <w:szCs w:val="22"/>
        </w:rPr>
        <w:t>l Estatuto de Auditoría Interna</w:t>
      </w:r>
    </w:p>
    <w:p w14:paraId="49630A57" w14:textId="77777777" w:rsidR="00437A98" w:rsidRPr="005E04A6" w:rsidRDefault="00437A98" w:rsidP="005E04A6">
      <w:pPr>
        <w:jc w:val="both"/>
        <w:rPr>
          <w:rFonts w:ascii="Arial" w:eastAsia="Arial Narrow" w:hAnsi="Arial" w:cs="Arial"/>
          <w:sz w:val="22"/>
          <w:szCs w:val="22"/>
        </w:rPr>
      </w:pPr>
    </w:p>
    <w:p w14:paraId="267E67FA" w14:textId="7F5C64FA" w:rsidR="00092333" w:rsidRPr="005E04A6" w:rsidRDefault="00437A98" w:rsidP="005E04A6">
      <w:pPr>
        <w:jc w:val="both"/>
        <w:rPr>
          <w:rFonts w:ascii="Arial" w:eastAsia="Arial Narrow" w:hAnsi="Arial" w:cs="Arial"/>
          <w:b/>
          <w:bCs/>
          <w:sz w:val="22"/>
          <w:szCs w:val="22"/>
        </w:rPr>
      </w:pPr>
      <w:r w:rsidRPr="005E04A6">
        <w:rPr>
          <w:rFonts w:ascii="Arial" w:eastAsia="Arial Narrow" w:hAnsi="Arial" w:cs="Arial"/>
          <w:b/>
          <w:bCs/>
          <w:sz w:val="22"/>
          <w:szCs w:val="22"/>
        </w:rPr>
        <w:t xml:space="preserve">a. </w:t>
      </w:r>
      <w:r w:rsidR="00A03522" w:rsidRPr="005E04A6">
        <w:rPr>
          <w:rFonts w:ascii="Arial" w:hAnsi="Arial" w:cs="Arial"/>
          <w:b/>
          <w:bCs/>
          <w:sz w:val="22"/>
          <w:szCs w:val="22"/>
        </w:rPr>
        <w:t>Actuaciones</w:t>
      </w:r>
      <w:r w:rsidR="005B46EF" w:rsidRPr="005E04A6">
        <w:rPr>
          <w:rFonts w:ascii="Arial" w:hAnsi="Arial" w:cs="Arial"/>
          <w:b/>
          <w:bCs/>
          <w:sz w:val="22"/>
          <w:szCs w:val="22"/>
        </w:rPr>
        <w:t xml:space="preserve"> del </w:t>
      </w:r>
      <w:r w:rsidR="00092333" w:rsidRPr="005E04A6">
        <w:rPr>
          <w:rFonts w:ascii="Arial" w:eastAsia="Arial Narrow" w:hAnsi="Arial" w:cs="Arial"/>
          <w:b/>
          <w:bCs/>
          <w:sz w:val="22"/>
          <w:szCs w:val="22"/>
        </w:rPr>
        <w:t>Jefe de Auditoría</w:t>
      </w:r>
    </w:p>
    <w:p w14:paraId="0C70B6F1" w14:textId="77777777" w:rsidR="00092333" w:rsidRPr="005E04A6" w:rsidRDefault="00092333" w:rsidP="005E04A6">
      <w:pPr>
        <w:jc w:val="both"/>
        <w:rPr>
          <w:rFonts w:ascii="Arial" w:eastAsia="Arial Narrow" w:hAnsi="Arial" w:cs="Arial"/>
          <w:sz w:val="22"/>
          <w:szCs w:val="22"/>
        </w:rPr>
      </w:pPr>
    </w:p>
    <w:p w14:paraId="05BA6D1F" w14:textId="23A64348" w:rsidR="004D0073" w:rsidRPr="005E04A6" w:rsidRDefault="00092333" w:rsidP="005E04A6">
      <w:pPr>
        <w:jc w:val="both"/>
        <w:rPr>
          <w:rFonts w:ascii="Arial" w:eastAsia="Arial Narrow" w:hAnsi="Arial" w:cs="Arial"/>
          <w:sz w:val="22"/>
          <w:szCs w:val="22"/>
        </w:rPr>
      </w:pPr>
      <w:r w:rsidRPr="005E04A6">
        <w:rPr>
          <w:rFonts w:ascii="Arial" w:eastAsia="Arial Narrow" w:hAnsi="Arial" w:cs="Arial"/>
          <w:sz w:val="22"/>
          <w:szCs w:val="22"/>
        </w:rPr>
        <w:t>E</w:t>
      </w:r>
      <w:r w:rsidR="00EE1E56" w:rsidRPr="005E04A6">
        <w:rPr>
          <w:rFonts w:ascii="Arial" w:eastAsia="Arial Narrow" w:hAnsi="Arial" w:cs="Arial"/>
          <w:sz w:val="22"/>
          <w:szCs w:val="22"/>
        </w:rPr>
        <w:t xml:space="preserve">l </w:t>
      </w:r>
      <w:bookmarkStart w:id="1" w:name="_Hlk190699642"/>
      <w:r w:rsidR="00A24DCC" w:rsidRPr="005E04A6">
        <w:rPr>
          <w:rFonts w:ascii="Arial" w:eastAsia="Arial Narrow" w:hAnsi="Arial" w:cs="Arial"/>
          <w:sz w:val="22"/>
          <w:szCs w:val="22"/>
        </w:rPr>
        <w:t>Jefe de Auditoría</w:t>
      </w:r>
      <w:r w:rsidR="00EE1E56" w:rsidRPr="005E04A6">
        <w:rPr>
          <w:rFonts w:ascii="Arial" w:eastAsia="Arial Narrow" w:hAnsi="Arial" w:cs="Arial"/>
          <w:sz w:val="22"/>
          <w:szCs w:val="22"/>
        </w:rPr>
        <w:t xml:space="preserve"> </w:t>
      </w:r>
      <w:bookmarkEnd w:id="1"/>
      <w:r w:rsidR="00EE1E56" w:rsidRPr="005E04A6">
        <w:rPr>
          <w:rFonts w:ascii="Arial" w:eastAsia="Arial Narrow" w:hAnsi="Arial" w:cs="Arial"/>
          <w:sz w:val="22"/>
          <w:szCs w:val="22"/>
        </w:rPr>
        <w:t xml:space="preserve">debe </w:t>
      </w:r>
      <w:r w:rsidR="00F07912" w:rsidRPr="005E04A6">
        <w:rPr>
          <w:rFonts w:ascii="Arial" w:eastAsia="Arial Narrow" w:hAnsi="Arial" w:cs="Arial"/>
          <w:sz w:val="22"/>
          <w:szCs w:val="22"/>
        </w:rPr>
        <w:t>proponer</w:t>
      </w:r>
      <w:r w:rsidR="00EE1E56" w:rsidRPr="005E04A6">
        <w:rPr>
          <w:rFonts w:ascii="Arial" w:eastAsia="Arial Narrow" w:hAnsi="Arial" w:cs="Arial"/>
          <w:sz w:val="22"/>
          <w:szCs w:val="22"/>
        </w:rPr>
        <w:t xml:space="preserve"> al Jefe de Servicio la mantención o </w:t>
      </w:r>
      <w:r w:rsidR="00F07912" w:rsidRPr="005E04A6">
        <w:rPr>
          <w:rFonts w:ascii="Arial" w:eastAsia="Arial Narrow" w:hAnsi="Arial" w:cs="Arial"/>
          <w:sz w:val="22"/>
          <w:szCs w:val="22"/>
        </w:rPr>
        <w:t>actualización</w:t>
      </w:r>
      <w:r w:rsidR="00EE1E56" w:rsidRPr="005E04A6">
        <w:rPr>
          <w:rFonts w:ascii="Arial" w:eastAsia="Arial Narrow" w:hAnsi="Arial" w:cs="Arial"/>
          <w:sz w:val="22"/>
          <w:szCs w:val="22"/>
        </w:rPr>
        <w:t xml:space="preserve"> del Estatuto de Auditoría Interna para el año siguiente,</w:t>
      </w:r>
      <w:r w:rsidR="00F07912" w:rsidRPr="005E04A6">
        <w:rPr>
          <w:rFonts w:ascii="Arial" w:eastAsia="Arial Narrow" w:hAnsi="Arial" w:cs="Arial"/>
          <w:sz w:val="22"/>
          <w:szCs w:val="22"/>
        </w:rPr>
        <w:t xml:space="preserve"> Posteriormente, el Jefe de Auditoría debe</w:t>
      </w:r>
      <w:r w:rsidR="00F07912" w:rsidRPr="005E04A6">
        <w:rPr>
          <w:rFonts w:ascii="Arial" w:eastAsia="Arial Narrow" w:hAnsi="Arial" w:cs="Arial"/>
          <w:b/>
          <w:sz w:val="22"/>
          <w:szCs w:val="22"/>
        </w:rPr>
        <w:t xml:space="preserve"> </w:t>
      </w:r>
      <w:r w:rsidR="000834BC" w:rsidRPr="005E04A6">
        <w:rPr>
          <w:rFonts w:ascii="Arial" w:eastAsia="Arial Narrow" w:hAnsi="Arial" w:cs="Arial"/>
          <w:sz w:val="22"/>
          <w:szCs w:val="22"/>
        </w:rPr>
        <w:t>realiza</w:t>
      </w:r>
      <w:r w:rsidR="00F07912" w:rsidRPr="005E04A6">
        <w:rPr>
          <w:rFonts w:ascii="Arial" w:eastAsia="Arial Narrow" w:hAnsi="Arial" w:cs="Arial"/>
          <w:sz w:val="22"/>
          <w:szCs w:val="22"/>
        </w:rPr>
        <w:t>r</w:t>
      </w:r>
      <w:r w:rsidR="000834BC" w:rsidRPr="005E04A6">
        <w:rPr>
          <w:rFonts w:ascii="Arial" w:eastAsia="Arial Narrow" w:hAnsi="Arial" w:cs="Arial"/>
          <w:sz w:val="22"/>
          <w:szCs w:val="22"/>
        </w:rPr>
        <w:t xml:space="preserve"> una presentación de los cambios </w:t>
      </w:r>
      <w:r w:rsidR="004D0073" w:rsidRPr="005E04A6">
        <w:rPr>
          <w:rFonts w:ascii="Arial" w:eastAsia="Arial Narrow" w:hAnsi="Arial" w:cs="Arial"/>
          <w:sz w:val="22"/>
          <w:szCs w:val="22"/>
        </w:rPr>
        <w:t>y debatir el Estatuto propuesto con el Jefe de Servicio para confirmar que refleja con exactitud su comprensión y expectativas sobre la Función de Auditoría Interna.</w:t>
      </w:r>
    </w:p>
    <w:p w14:paraId="62E28F6E" w14:textId="77777777" w:rsidR="003A253A" w:rsidRPr="005E04A6" w:rsidRDefault="003A253A" w:rsidP="005E04A6">
      <w:pPr>
        <w:jc w:val="both"/>
        <w:rPr>
          <w:rFonts w:ascii="Arial" w:eastAsia="Arial Narrow" w:hAnsi="Arial" w:cs="Arial"/>
          <w:sz w:val="22"/>
          <w:szCs w:val="22"/>
        </w:rPr>
      </w:pPr>
    </w:p>
    <w:p w14:paraId="099561A7" w14:textId="0CC084BD" w:rsidR="0079789C" w:rsidRPr="005E04A6" w:rsidRDefault="003A253A" w:rsidP="005E04A6">
      <w:pPr>
        <w:jc w:val="both"/>
        <w:rPr>
          <w:rFonts w:ascii="Arial" w:eastAsia="Arial Narrow" w:hAnsi="Arial" w:cs="Arial"/>
          <w:b/>
          <w:sz w:val="22"/>
          <w:szCs w:val="22"/>
        </w:rPr>
      </w:pPr>
      <w:r w:rsidRPr="005E04A6">
        <w:rPr>
          <w:rFonts w:ascii="Arial" w:eastAsia="Arial Narrow" w:hAnsi="Arial" w:cs="Arial"/>
          <w:sz w:val="22"/>
          <w:szCs w:val="22"/>
        </w:rPr>
        <w:t xml:space="preserve">Posteriormente, debe </w:t>
      </w:r>
      <w:r w:rsidR="00EE1E56" w:rsidRPr="005E04A6">
        <w:rPr>
          <w:rFonts w:ascii="Arial" w:eastAsia="Arial Narrow" w:hAnsi="Arial" w:cs="Arial"/>
          <w:sz w:val="22"/>
          <w:szCs w:val="22"/>
        </w:rPr>
        <w:t>solicita</w:t>
      </w:r>
      <w:r w:rsidR="00F07912" w:rsidRPr="005E04A6">
        <w:rPr>
          <w:rFonts w:ascii="Arial" w:eastAsia="Arial Narrow" w:hAnsi="Arial" w:cs="Arial"/>
          <w:sz w:val="22"/>
          <w:szCs w:val="22"/>
        </w:rPr>
        <w:t>r</w:t>
      </w:r>
      <w:r w:rsidR="00EE1E56" w:rsidRPr="005E04A6">
        <w:rPr>
          <w:rFonts w:ascii="Arial" w:eastAsia="Arial Narrow" w:hAnsi="Arial" w:cs="Arial"/>
          <w:sz w:val="22"/>
          <w:szCs w:val="22"/>
        </w:rPr>
        <w:t xml:space="preserve"> </w:t>
      </w:r>
      <w:r w:rsidR="00F07912" w:rsidRPr="005E04A6">
        <w:rPr>
          <w:rFonts w:ascii="Arial" w:eastAsia="Arial Narrow" w:hAnsi="Arial" w:cs="Arial"/>
          <w:sz w:val="22"/>
          <w:szCs w:val="22"/>
        </w:rPr>
        <w:t>la</w:t>
      </w:r>
      <w:r w:rsidR="00EE1E56" w:rsidRPr="005E04A6">
        <w:rPr>
          <w:rFonts w:ascii="Arial" w:eastAsia="Arial Narrow" w:hAnsi="Arial" w:cs="Arial"/>
          <w:sz w:val="22"/>
          <w:szCs w:val="22"/>
        </w:rPr>
        <w:t xml:space="preserve"> aprobación</w:t>
      </w:r>
      <w:r w:rsidR="000834BC" w:rsidRPr="005E04A6">
        <w:rPr>
          <w:rFonts w:ascii="Arial" w:eastAsia="Arial Narrow" w:hAnsi="Arial" w:cs="Arial"/>
          <w:sz w:val="22"/>
          <w:szCs w:val="22"/>
        </w:rPr>
        <w:t xml:space="preserve"> final</w:t>
      </w:r>
      <w:r w:rsidR="00F07912" w:rsidRPr="005E04A6">
        <w:rPr>
          <w:rFonts w:ascii="Arial" w:eastAsia="Arial Narrow" w:hAnsi="Arial" w:cs="Arial"/>
          <w:sz w:val="22"/>
          <w:szCs w:val="22"/>
        </w:rPr>
        <w:t xml:space="preserve"> al Jefe de Servicio, debiendo</w:t>
      </w:r>
      <w:r w:rsidR="000834BC" w:rsidRPr="005E04A6">
        <w:rPr>
          <w:rFonts w:ascii="Arial" w:eastAsia="Arial Narrow" w:hAnsi="Arial" w:cs="Arial"/>
          <w:sz w:val="22"/>
          <w:szCs w:val="22"/>
        </w:rPr>
        <w:t xml:space="preserve"> quedar evidencia de la presentación en las actas correspondientes</w:t>
      </w:r>
      <w:r w:rsidR="00F07912" w:rsidRPr="005E04A6">
        <w:rPr>
          <w:rFonts w:ascii="Arial" w:eastAsia="Arial Narrow" w:hAnsi="Arial" w:cs="Arial"/>
          <w:sz w:val="22"/>
          <w:szCs w:val="22"/>
        </w:rPr>
        <w:t xml:space="preserve">. Para ello, debe utilizarse el </w:t>
      </w:r>
      <w:r w:rsidR="00F07912" w:rsidRPr="005E04A6">
        <w:rPr>
          <w:rFonts w:ascii="Arial" w:eastAsia="Arial Narrow" w:hAnsi="Arial" w:cs="Arial"/>
          <w:b/>
          <w:sz w:val="22"/>
          <w:szCs w:val="22"/>
        </w:rPr>
        <w:t>Formulario Acta de Reunión Jefe de Servicio.</w:t>
      </w:r>
    </w:p>
    <w:p w14:paraId="42CFEB88" w14:textId="77777777" w:rsidR="00481A55" w:rsidRPr="005E04A6" w:rsidRDefault="00481A55" w:rsidP="005E04A6">
      <w:pPr>
        <w:jc w:val="both"/>
        <w:rPr>
          <w:rFonts w:ascii="Arial" w:eastAsia="Arial Narrow" w:hAnsi="Arial" w:cs="Arial"/>
          <w:sz w:val="22"/>
          <w:szCs w:val="22"/>
        </w:rPr>
      </w:pPr>
    </w:p>
    <w:p w14:paraId="2D8CCCE0" w14:textId="15EDCEDA" w:rsidR="00481A55" w:rsidRPr="005E04A6" w:rsidRDefault="00EE1E56" w:rsidP="005E04A6">
      <w:pPr>
        <w:jc w:val="both"/>
        <w:rPr>
          <w:rFonts w:ascii="Arial" w:eastAsia="Arial Narrow" w:hAnsi="Arial" w:cs="Arial"/>
          <w:sz w:val="22"/>
          <w:szCs w:val="22"/>
        </w:rPr>
      </w:pPr>
      <w:r w:rsidRPr="005E04A6">
        <w:rPr>
          <w:rFonts w:ascii="Arial" w:eastAsia="Arial Narrow" w:hAnsi="Arial" w:cs="Arial"/>
          <w:sz w:val="22"/>
          <w:szCs w:val="22"/>
        </w:rPr>
        <w:t>De existir observaciones por parte del Jefe de</w:t>
      </w:r>
      <w:r w:rsidR="00443CC0" w:rsidRPr="005E04A6">
        <w:rPr>
          <w:rFonts w:ascii="Arial" w:eastAsia="Arial Narrow" w:hAnsi="Arial" w:cs="Arial"/>
          <w:sz w:val="22"/>
          <w:szCs w:val="22"/>
        </w:rPr>
        <w:t>l</w:t>
      </w:r>
      <w:r w:rsidRPr="005E04A6">
        <w:rPr>
          <w:rFonts w:ascii="Arial" w:eastAsia="Arial Narrow" w:hAnsi="Arial" w:cs="Arial"/>
          <w:sz w:val="22"/>
          <w:szCs w:val="22"/>
        </w:rPr>
        <w:t xml:space="preserve"> Servicio</w:t>
      </w:r>
      <w:r w:rsidR="00164BDD" w:rsidRPr="005E04A6">
        <w:rPr>
          <w:rFonts w:ascii="Arial" w:eastAsia="Arial Narrow" w:hAnsi="Arial" w:cs="Arial"/>
          <w:sz w:val="22"/>
          <w:szCs w:val="22"/>
        </w:rPr>
        <w:t>,</w:t>
      </w:r>
      <w:r w:rsidRPr="005E04A6">
        <w:rPr>
          <w:rFonts w:ascii="Arial" w:eastAsia="Arial Narrow" w:hAnsi="Arial" w:cs="Arial"/>
          <w:sz w:val="22"/>
          <w:szCs w:val="22"/>
        </w:rPr>
        <w:t xml:space="preserve"> a la propuesta del Estatuto de Auditoría Interna, el </w:t>
      </w:r>
      <w:r w:rsidR="00A24DCC" w:rsidRPr="005E04A6">
        <w:rPr>
          <w:rFonts w:ascii="Arial" w:eastAsia="Arial Narrow" w:hAnsi="Arial" w:cs="Arial"/>
          <w:sz w:val="22"/>
          <w:szCs w:val="22"/>
        </w:rPr>
        <w:t>Jefe de Auditoría</w:t>
      </w:r>
      <w:r w:rsidRPr="005E04A6">
        <w:rPr>
          <w:rFonts w:ascii="Arial" w:eastAsia="Arial Narrow" w:hAnsi="Arial" w:cs="Arial"/>
          <w:sz w:val="22"/>
          <w:szCs w:val="22"/>
        </w:rPr>
        <w:t xml:space="preserve"> debe </w:t>
      </w:r>
      <w:r w:rsidR="00164BDD" w:rsidRPr="005E04A6">
        <w:rPr>
          <w:rFonts w:ascii="Arial" w:eastAsia="Arial Narrow" w:hAnsi="Arial" w:cs="Arial"/>
          <w:sz w:val="22"/>
          <w:szCs w:val="22"/>
        </w:rPr>
        <w:t>incorporarlas</w:t>
      </w:r>
      <w:r w:rsidRPr="005E04A6">
        <w:rPr>
          <w:rFonts w:ascii="Arial" w:eastAsia="Arial Narrow" w:hAnsi="Arial" w:cs="Arial"/>
          <w:sz w:val="22"/>
          <w:szCs w:val="22"/>
        </w:rPr>
        <w:t xml:space="preserve"> en el </w:t>
      </w:r>
      <w:r w:rsidR="00F07912" w:rsidRPr="005E04A6">
        <w:rPr>
          <w:rFonts w:ascii="Arial" w:eastAsia="Arial Narrow" w:hAnsi="Arial" w:cs="Arial"/>
          <w:sz w:val="22"/>
          <w:szCs w:val="22"/>
        </w:rPr>
        <w:t>Estatuto de Auditoría Interna</w:t>
      </w:r>
      <w:r w:rsidRPr="005E04A6">
        <w:rPr>
          <w:rFonts w:ascii="Arial" w:eastAsia="Arial Narrow" w:hAnsi="Arial" w:cs="Arial"/>
          <w:sz w:val="22"/>
          <w:szCs w:val="22"/>
        </w:rPr>
        <w:t xml:space="preserve">, </w:t>
      </w:r>
      <w:r w:rsidR="00F07912" w:rsidRPr="005E04A6">
        <w:rPr>
          <w:rFonts w:ascii="Arial" w:eastAsia="Arial Narrow" w:hAnsi="Arial" w:cs="Arial"/>
          <w:sz w:val="22"/>
          <w:szCs w:val="22"/>
        </w:rPr>
        <w:t xml:space="preserve">dejando constancia en </w:t>
      </w:r>
      <w:r w:rsidRPr="005E04A6">
        <w:rPr>
          <w:rFonts w:ascii="Arial" w:eastAsia="Arial Narrow" w:hAnsi="Arial" w:cs="Arial"/>
          <w:sz w:val="22"/>
          <w:szCs w:val="22"/>
        </w:rPr>
        <w:t>acta</w:t>
      </w:r>
      <w:r w:rsidR="00164BDD" w:rsidRPr="005E04A6">
        <w:rPr>
          <w:rFonts w:ascii="Arial" w:eastAsia="Arial Narrow" w:hAnsi="Arial" w:cs="Arial"/>
          <w:sz w:val="22"/>
          <w:szCs w:val="22"/>
        </w:rPr>
        <w:t>s</w:t>
      </w:r>
      <w:r w:rsidR="00F75B8C" w:rsidRPr="005E04A6">
        <w:rPr>
          <w:rFonts w:ascii="Arial" w:eastAsia="Arial Narrow" w:hAnsi="Arial" w:cs="Arial"/>
          <w:sz w:val="22"/>
          <w:szCs w:val="22"/>
        </w:rPr>
        <w:t xml:space="preserve"> de</w:t>
      </w:r>
      <w:r w:rsidRPr="005E04A6">
        <w:rPr>
          <w:rFonts w:ascii="Arial" w:eastAsia="Arial Narrow" w:hAnsi="Arial" w:cs="Arial"/>
          <w:sz w:val="22"/>
          <w:szCs w:val="22"/>
        </w:rPr>
        <w:t xml:space="preserve"> las conclusiones </w:t>
      </w:r>
      <w:r w:rsidR="00164BDD" w:rsidRPr="005E04A6">
        <w:rPr>
          <w:rFonts w:ascii="Arial" w:eastAsia="Arial Narrow" w:hAnsi="Arial" w:cs="Arial"/>
          <w:sz w:val="22"/>
          <w:szCs w:val="22"/>
        </w:rPr>
        <w:t>correspondientes</w:t>
      </w:r>
      <w:r w:rsidRPr="005E04A6">
        <w:rPr>
          <w:rFonts w:ascii="Arial" w:eastAsia="Arial Narrow" w:hAnsi="Arial" w:cs="Arial"/>
          <w:sz w:val="22"/>
          <w:szCs w:val="22"/>
        </w:rPr>
        <w:t xml:space="preserve">. </w:t>
      </w:r>
    </w:p>
    <w:p w14:paraId="444A90B6" w14:textId="531F236F" w:rsidR="00481A55" w:rsidRPr="005E04A6" w:rsidRDefault="00EE1E56" w:rsidP="005E04A6">
      <w:pPr>
        <w:jc w:val="both"/>
        <w:rPr>
          <w:rFonts w:ascii="Arial" w:eastAsia="Arial Narrow" w:hAnsi="Arial" w:cs="Arial"/>
          <w:sz w:val="22"/>
          <w:szCs w:val="22"/>
        </w:rPr>
      </w:pPr>
      <w:r w:rsidRPr="005E04A6">
        <w:rPr>
          <w:rFonts w:ascii="Arial" w:eastAsia="Arial Narrow" w:hAnsi="Arial" w:cs="Arial"/>
          <w:sz w:val="22"/>
          <w:szCs w:val="22"/>
        </w:rPr>
        <w:t>Aprobado el Estatuto</w:t>
      </w:r>
      <w:r w:rsidR="00A24DCC" w:rsidRPr="005E04A6">
        <w:rPr>
          <w:rFonts w:ascii="Arial" w:hAnsi="Arial" w:cs="Arial"/>
          <w:sz w:val="22"/>
          <w:szCs w:val="22"/>
        </w:rPr>
        <w:t xml:space="preserve"> </w:t>
      </w:r>
      <w:r w:rsidR="00A24DCC" w:rsidRPr="005E04A6">
        <w:rPr>
          <w:rFonts w:ascii="Arial" w:eastAsia="Arial Narrow" w:hAnsi="Arial" w:cs="Arial"/>
          <w:sz w:val="22"/>
          <w:szCs w:val="22"/>
        </w:rPr>
        <w:t>de Auditoría Interna</w:t>
      </w:r>
      <w:r w:rsidRPr="005E04A6">
        <w:rPr>
          <w:rFonts w:ascii="Arial" w:eastAsia="Arial Narrow" w:hAnsi="Arial" w:cs="Arial"/>
          <w:sz w:val="22"/>
          <w:szCs w:val="22"/>
        </w:rPr>
        <w:t>, con la fir</w:t>
      </w:r>
      <w:r w:rsidR="00164BDD" w:rsidRPr="005E04A6">
        <w:rPr>
          <w:rFonts w:ascii="Arial" w:eastAsia="Arial Narrow" w:hAnsi="Arial" w:cs="Arial"/>
          <w:sz w:val="22"/>
          <w:szCs w:val="22"/>
        </w:rPr>
        <w:t xml:space="preserve">ma del </w:t>
      </w:r>
      <w:r w:rsidR="00A24DCC" w:rsidRPr="005E04A6">
        <w:rPr>
          <w:rFonts w:ascii="Arial" w:eastAsia="Arial Narrow" w:hAnsi="Arial" w:cs="Arial"/>
          <w:sz w:val="22"/>
          <w:szCs w:val="22"/>
        </w:rPr>
        <w:t>Jefe de Servicio</w:t>
      </w:r>
      <w:r w:rsidR="00F75B8C" w:rsidRPr="005E04A6">
        <w:rPr>
          <w:rFonts w:ascii="Arial" w:eastAsia="Arial Narrow" w:hAnsi="Arial" w:cs="Arial"/>
          <w:sz w:val="22"/>
          <w:szCs w:val="22"/>
        </w:rPr>
        <w:t xml:space="preserve"> (mediante Resolución Exenta o similar)</w:t>
      </w:r>
      <w:r w:rsidR="00164BDD" w:rsidRPr="005E04A6">
        <w:rPr>
          <w:rFonts w:ascii="Arial" w:eastAsia="Arial Narrow" w:hAnsi="Arial" w:cs="Arial"/>
          <w:sz w:val="22"/>
          <w:szCs w:val="22"/>
        </w:rPr>
        <w:t xml:space="preserve">, el </w:t>
      </w:r>
      <w:r w:rsidR="00A24DCC" w:rsidRPr="005E04A6">
        <w:rPr>
          <w:rFonts w:ascii="Arial" w:eastAsia="Arial Narrow" w:hAnsi="Arial" w:cs="Arial"/>
          <w:sz w:val="22"/>
          <w:szCs w:val="22"/>
        </w:rPr>
        <w:t>Jefe de Auditoría</w:t>
      </w:r>
      <w:r w:rsidRPr="005E04A6">
        <w:rPr>
          <w:rFonts w:ascii="Arial" w:eastAsia="Arial Narrow" w:hAnsi="Arial" w:cs="Arial"/>
          <w:sz w:val="22"/>
          <w:szCs w:val="22"/>
        </w:rPr>
        <w:t xml:space="preserve"> </w:t>
      </w:r>
      <w:r w:rsidR="00164BDD" w:rsidRPr="005E04A6">
        <w:rPr>
          <w:rFonts w:ascii="Arial" w:eastAsia="Arial Narrow" w:hAnsi="Arial" w:cs="Arial"/>
          <w:sz w:val="22"/>
          <w:szCs w:val="22"/>
        </w:rPr>
        <w:t>solicita</w:t>
      </w:r>
      <w:r w:rsidR="00C20836" w:rsidRPr="005E04A6">
        <w:rPr>
          <w:rFonts w:ascii="Arial" w:eastAsia="Arial Narrow" w:hAnsi="Arial" w:cs="Arial"/>
          <w:sz w:val="22"/>
          <w:szCs w:val="22"/>
        </w:rPr>
        <w:t>rá</w:t>
      </w:r>
      <w:r w:rsidRPr="005E04A6">
        <w:rPr>
          <w:rFonts w:ascii="Arial" w:eastAsia="Arial Narrow" w:hAnsi="Arial" w:cs="Arial"/>
          <w:sz w:val="22"/>
          <w:szCs w:val="22"/>
        </w:rPr>
        <w:t xml:space="preserve"> al </w:t>
      </w:r>
      <w:r w:rsidR="0079789C" w:rsidRPr="005E04A6">
        <w:rPr>
          <w:rFonts w:ascii="Arial" w:eastAsia="Arial Narrow" w:hAnsi="Arial" w:cs="Arial"/>
          <w:sz w:val="22"/>
          <w:szCs w:val="22"/>
        </w:rPr>
        <w:t xml:space="preserve">funcionario </w:t>
      </w:r>
      <w:r w:rsidR="00F07912" w:rsidRPr="005E04A6">
        <w:rPr>
          <w:rFonts w:ascii="Arial" w:eastAsia="Arial Narrow" w:hAnsi="Arial" w:cs="Arial"/>
          <w:sz w:val="22"/>
          <w:szCs w:val="22"/>
        </w:rPr>
        <w:t xml:space="preserve">que tiene la función de </w:t>
      </w:r>
      <w:r w:rsidRPr="005E04A6">
        <w:rPr>
          <w:rFonts w:ascii="Arial" w:eastAsia="Arial Narrow" w:hAnsi="Arial" w:cs="Arial"/>
          <w:sz w:val="22"/>
          <w:szCs w:val="22"/>
        </w:rPr>
        <w:t>QA</w:t>
      </w:r>
      <w:r w:rsidR="00F07912" w:rsidRPr="005E04A6">
        <w:rPr>
          <w:rFonts w:ascii="Arial" w:eastAsia="Arial Narrow" w:hAnsi="Arial" w:cs="Arial"/>
          <w:sz w:val="22"/>
          <w:szCs w:val="22"/>
        </w:rPr>
        <w:t>,</w:t>
      </w:r>
      <w:r w:rsidRPr="005E04A6">
        <w:rPr>
          <w:rFonts w:ascii="Arial" w:eastAsia="Arial Narrow" w:hAnsi="Arial" w:cs="Arial"/>
          <w:sz w:val="22"/>
          <w:szCs w:val="22"/>
        </w:rPr>
        <w:t xml:space="preserve"> </w:t>
      </w:r>
      <w:r w:rsidR="00164BDD" w:rsidRPr="005E04A6">
        <w:rPr>
          <w:rFonts w:ascii="Arial" w:eastAsia="Arial Narrow" w:hAnsi="Arial" w:cs="Arial"/>
          <w:sz w:val="22"/>
          <w:szCs w:val="22"/>
        </w:rPr>
        <w:t xml:space="preserve">su respectiva </w:t>
      </w:r>
      <w:r w:rsidRPr="005E04A6">
        <w:rPr>
          <w:rFonts w:ascii="Arial" w:eastAsia="Arial Narrow" w:hAnsi="Arial" w:cs="Arial"/>
          <w:sz w:val="22"/>
          <w:szCs w:val="22"/>
        </w:rPr>
        <w:t xml:space="preserve">publicación en </w:t>
      </w:r>
      <w:r w:rsidR="00C20836" w:rsidRPr="005E04A6">
        <w:rPr>
          <w:rFonts w:ascii="Arial" w:eastAsia="Arial Narrow" w:hAnsi="Arial" w:cs="Arial"/>
          <w:sz w:val="22"/>
          <w:szCs w:val="22"/>
        </w:rPr>
        <w:t xml:space="preserve">la Intranet del Servicio, y además lo comunicará </w:t>
      </w:r>
      <w:r w:rsidRPr="005E04A6">
        <w:rPr>
          <w:rFonts w:ascii="Arial" w:eastAsia="Arial Narrow" w:hAnsi="Arial" w:cs="Arial"/>
          <w:sz w:val="22"/>
          <w:szCs w:val="22"/>
        </w:rPr>
        <w:t>vía correo a</w:t>
      </w:r>
      <w:r w:rsidR="000834BC" w:rsidRPr="005E04A6">
        <w:rPr>
          <w:rFonts w:ascii="Arial" w:eastAsia="Arial Narrow" w:hAnsi="Arial" w:cs="Arial"/>
          <w:sz w:val="22"/>
          <w:szCs w:val="22"/>
        </w:rPr>
        <w:t xml:space="preserve">l personal </w:t>
      </w:r>
      <w:r w:rsidR="00A24DCC" w:rsidRPr="005E04A6">
        <w:rPr>
          <w:rFonts w:ascii="Arial" w:eastAsia="Arial Narrow" w:hAnsi="Arial" w:cs="Arial"/>
          <w:sz w:val="22"/>
          <w:szCs w:val="22"/>
        </w:rPr>
        <w:t>de la unidad de auditoría interna</w:t>
      </w:r>
      <w:r w:rsidRPr="005E04A6">
        <w:rPr>
          <w:rFonts w:ascii="Arial" w:eastAsia="Arial Narrow" w:hAnsi="Arial" w:cs="Arial"/>
          <w:sz w:val="22"/>
          <w:szCs w:val="22"/>
        </w:rPr>
        <w:t>.</w:t>
      </w:r>
      <w:r w:rsidR="00580F80" w:rsidRPr="005E04A6">
        <w:rPr>
          <w:rFonts w:ascii="Arial" w:eastAsia="Arial Narrow" w:hAnsi="Arial" w:cs="Arial"/>
          <w:sz w:val="22"/>
          <w:szCs w:val="22"/>
        </w:rPr>
        <w:t xml:space="preserve"> </w:t>
      </w:r>
    </w:p>
    <w:p w14:paraId="1E68BB4E" w14:textId="77777777" w:rsidR="003A5BBC" w:rsidRPr="005E04A6" w:rsidRDefault="003A5BBC" w:rsidP="005E04A6">
      <w:pPr>
        <w:jc w:val="both"/>
        <w:rPr>
          <w:rFonts w:ascii="Arial" w:eastAsia="Arial Narrow" w:hAnsi="Arial" w:cs="Arial"/>
          <w:sz w:val="22"/>
          <w:szCs w:val="22"/>
        </w:rPr>
      </w:pPr>
    </w:p>
    <w:p w14:paraId="006B63D2" w14:textId="39CF5B08" w:rsidR="003A5BBC" w:rsidRPr="005E04A6" w:rsidRDefault="00437A98" w:rsidP="005E04A6">
      <w:pPr>
        <w:autoSpaceDE w:val="0"/>
        <w:autoSpaceDN w:val="0"/>
        <w:adjustRightInd w:val="0"/>
        <w:ind w:left="284" w:hanging="284"/>
        <w:rPr>
          <w:rFonts w:ascii="Arial" w:hAnsi="Arial" w:cs="Arial"/>
          <w:b/>
          <w:bCs/>
          <w:sz w:val="22"/>
          <w:szCs w:val="22"/>
        </w:rPr>
      </w:pPr>
      <w:r w:rsidRPr="005E04A6">
        <w:rPr>
          <w:rFonts w:ascii="Arial" w:hAnsi="Arial" w:cs="Arial"/>
          <w:b/>
          <w:bCs/>
          <w:sz w:val="22"/>
          <w:szCs w:val="22"/>
        </w:rPr>
        <w:t xml:space="preserve">b. </w:t>
      </w:r>
      <w:r w:rsidR="00A03522" w:rsidRPr="005E04A6">
        <w:rPr>
          <w:rFonts w:ascii="Arial" w:hAnsi="Arial" w:cs="Arial"/>
          <w:b/>
          <w:bCs/>
          <w:sz w:val="22"/>
          <w:szCs w:val="22"/>
        </w:rPr>
        <w:t>Actuaciones</w:t>
      </w:r>
      <w:r w:rsidR="005B46EF" w:rsidRPr="005E04A6">
        <w:rPr>
          <w:rFonts w:ascii="Arial" w:hAnsi="Arial" w:cs="Arial"/>
          <w:b/>
          <w:bCs/>
          <w:sz w:val="22"/>
          <w:szCs w:val="22"/>
        </w:rPr>
        <w:t xml:space="preserve"> del </w:t>
      </w:r>
      <w:r w:rsidR="003A253A" w:rsidRPr="005E04A6">
        <w:rPr>
          <w:rFonts w:ascii="Arial" w:hAnsi="Arial" w:cs="Arial"/>
          <w:b/>
          <w:bCs/>
          <w:sz w:val="22"/>
          <w:szCs w:val="22"/>
        </w:rPr>
        <w:t>Jefe de Servicio</w:t>
      </w:r>
    </w:p>
    <w:p w14:paraId="29C07A38" w14:textId="77777777" w:rsidR="003A253A" w:rsidRPr="005E04A6" w:rsidRDefault="003A253A" w:rsidP="005E04A6">
      <w:pPr>
        <w:autoSpaceDE w:val="0"/>
        <w:autoSpaceDN w:val="0"/>
        <w:adjustRightInd w:val="0"/>
        <w:ind w:left="284" w:hanging="284"/>
        <w:rPr>
          <w:rFonts w:ascii="Arial" w:hAnsi="Arial" w:cs="Arial"/>
          <w:b/>
          <w:bCs/>
          <w:sz w:val="22"/>
          <w:szCs w:val="22"/>
        </w:rPr>
      </w:pPr>
    </w:p>
    <w:p w14:paraId="6A825265" w14:textId="3DFA1959" w:rsidR="003A5BBC" w:rsidRPr="005E04A6" w:rsidRDefault="003A5BBC" w:rsidP="005E04A6">
      <w:pPr>
        <w:pStyle w:val="ListParagraph"/>
        <w:numPr>
          <w:ilvl w:val="0"/>
          <w:numId w:val="11"/>
        </w:numPr>
        <w:autoSpaceDE w:val="0"/>
        <w:autoSpaceDN w:val="0"/>
        <w:adjustRightInd w:val="0"/>
        <w:ind w:left="284" w:hanging="284"/>
        <w:rPr>
          <w:rFonts w:ascii="Arial" w:hAnsi="Arial" w:cs="Arial"/>
          <w:sz w:val="22"/>
          <w:szCs w:val="22"/>
        </w:rPr>
      </w:pPr>
      <w:r w:rsidRPr="005E04A6">
        <w:rPr>
          <w:rFonts w:ascii="Arial" w:hAnsi="Arial" w:cs="Arial"/>
          <w:sz w:val="22"/>
          <w:szCs w:val="22"/>
        </w:rPr>
        <w:t xml:space="preserve">Debatir con el </w:t>
      </w:r>
      <w:r w:rsidR="00C12455" w:rsidRPr="005E04A6">
        <w:rPr>
          <w:rFonts w:ascii="Arial" w:hAnsi="Arial" w:cs="Arial"/>
          <w:sz w:val="22"/>
          <w:szCs w:val="22"/>
        </w:rPr>
        <w:t xml:space="preserve">Jefe de Auditoría </w:t>
      </w:r>
      <w:r w:rsidRPr="005E04A6">
        <w:rPr>
          <w:rFonts w:ascii="Arial" w:hAnsi="Arial" w:cs="Arial"/>
          <w:sz w:val="22"/>
          <w:szCs w:val="22"/>
        </w:rPr>
        <w:t>y la Alta Dirección sobre otros temas que deben</w:t>
      </w:r>
      <w:r w:rsidR="00895CEF" w:rsidRPr="005E04A6">
        <w:rPr>
          <w:rFonts w:ascii="Arial" w:hAnsi="Arial" w:cs="Arial"/>
          <w:sz w:val="22"/>
          <w:szCs w:val="22"/>
        </w:rPr>
        <w:t xml:space="preserve"> </w:t>
      </w:r>
      <w:r w:rsidRPr="005E04A6">
        <w:rPr>
          <w:rFonts w:ascii="Arial" w:hAnsi="Arial" w:cs="Arial"/>
          <w:sz w:val="22"/>
          <w:szCs w:val="22"/>
        </w:rPr>
        <w:t>incluirse en el Estatuto de Auditoría Interna, que permitan que la Función de Auditoría Interna</w:t>
      </w:r>
      <w:r w:rsidR="00895CEF" w:rsidRPr="005E04A6">
        <w:rPr>
          <w:rFonts w:ascii="Arial" w:hAnsi="Arial" w:cs="Arial"/>
          <w:sz w:val="22"/>
          <w:szCs w:val="22"/>
        </w:rPr>
        <w:t xml:space="preserve"> </w:t>
      </w:r>
      <w:r w:rsidRPr="005E04A6">
        <w:rPr>
          <w:rFonts w:ascii="Arial" w:hAnsi="Arial" w:cs="Arial"/>
          <w:sz w:val="22"/>
          <w:szCs w:val="22"/>
        </w:rPr>
        <w:t>sea eficaz.</w:t>
      </w:r>
    </w:p>
    <w:p w14:paraId="249FEE22" w14:textId="0FDFEAC9" w:rsidR="003A5BBC" w:rsidRPr="005E04A6" w:rsidRDefault="003A5BBC" w:rsidP="005E04A6">
      <w:pPr>
        <w:pStyle w:val="ListParagraph"/>
        <w:numPr>
          <w:ilvl w:val="0"/>
          <w:numId w:val="11"/>
        </w:numPr>
        <w:autoSpaceDE w:val="0"/>
        <w:autoSpaceDN w:val="0"/>
        <w:adjustRightInd w:val="0"/>
        <w:ind w:left="284" w:hanging="284"/>
        <w:rPr>
          <w:rFonts w:ascii="Arial" w:hAnsi="Arial" w:cs="Arial"/>
          <w:sz w:val="22"/>
          <w:szCs w:val="22"/>
        </w:rPr>
      </w:pPr>
      <w:r w:rsidRPr="005E04A6">
        <w:rPr>
          <w:rFonts w:ascii="Arial" w:hAnsi="Arial" w:cs="Arial"/>
          <w:sz w:val="22"/>
          <w:szCs w:val="22"/>
        </w:rPr>
        <w:t>Aprobar el Estatuto de Auditoría Interna.</w:t>
      </w:r>
    </w:p>
    <w:p w14:paraId="120C924B" w14:textId="4C07F4F7" w:rsidR="003A5BBC" w:rsidRPr="005E04A6" w:rsidRDefault="003A5BBC" w:rsidP="005E04A6">
      <w:pPr>
        <w:pStyle w:val="ListParagraph"/>
        <w:numPr>
          <w:ilvl w:val="0"/>
          <w:numId w:val="11"/>
        </w:numPr>
        <w:autoSpaceDE w:val="0"/>
        <w:autoSpaceDN w:val="0"/>
        <w:adjustRightInd w:val="0"/>
        <w:ind w:left="284" w:hanging="284"/>
        <w:jc w:val="both"/>
        <w:rPr>
          <w:rFonts w:ascii="Arial" w:hAnsi="Arial" w:cs="Arial"/>
          <w:sz w:val="22"/>
          <w:szCs w:val="22"/>
        </w:rPr>
      </w:pPr>
      <w:r w:rsidRPr="005E04A6">
        <w:rPr>
          <w:rFonts w:ascii="Arial" w:hAnsi="Arial" w:cs="Arial"/>
          <w:sz w:val="22"/>
          <w:szCs w:val="22"/>
        </w:rPr>
        <w:t xml:space="preserve">Revisar el Estatuto de Auditoría Interna con el </w:t>
      </w:r>
      <w:r w:rsidR="00C12455" w:rsidRPr="005E04A6">
        <w:rPr>
          <w:rFonts w:ascii="Arial" w:eastAsia="Arial Narrow" w:hAnsi="Arial" w:cs="Arial"/>
          <w:sz w:val="22"/>
          <w:szCs w:val="22"/>
        </w:rPr>
        <w:t xml:space="preserve">Jefe de Auditoría </w:t>
      </w:r>
      <w:r w:rsidRPr="005E04A6">
        <w:rPr>
          <w:rFonts w:ascii="Arial" w:hAnsi="Arial" w:cs="Arial"/>
          <w:sz w:val="22"/>
          <w:szCs w:val="22"/>
        </w:rPr>
        <w:t>para considerar</w:t>
      </w:r>
      <w:r w:rsidR="00C12455" w:rsidRPr="005E04A6">
        <w:rPr>
          <w:rFonts w:ascii="Arial" w:hAnsi="Arial" w:cs="Arial"/>
          <w:sz w:val="22"/>
          <w:szCs w:val="22"/>
        </w:rPr>
        <w:t xml:space="preserve"> </w:t>
      </w:r>
      <w:r w:rsidRPr="005E04A6">
        <w:rPr>
          <w:rFonts w:ascii="Arial" w:hAnsi="Arial" w:cs="Arial"/>
          <w:sz w:val="22"/>
          <w:szCs w:val="22"/>
        </w:rPr>
        <w:t>las</w:t>
      </w:r>
      <w:r w:rsidR="00895CEF" w:rsidRPr="005E04A6">
        <w:rPr>
          <w:rFonts w:ascii="Arial" w:hAnsi="Arial" w:cs="Arial"/>
          <w:sz w:val="22"/>
          <w:szCs w:val="22"/>
        </w:rPr>
        <w:t xml:space="preserve"> </w:t>
      </w:r>
      <w:r w:rsidRPr="005E04A6">
        <w:rPr>
          <w:rFonts w:ascii="Arial" w:hAnsi="Arial" w:cs="Arial"/>
          <w:sz w:val="22"/>
          <w:szCs w:val="22"/>
        </w:rPr>
        <w:t>modificaciones que afectan a la organización, tales como la contratación de un nuevo</w:t>
      </w:r>
      <w:r w:rsidR="00C12455" w:rsidRPr="005E04A6">
        <w:rPr>
          <w:rFonts w:ascii="Arial" w:hAnsi="Arial" w:cs="Arial"/>
          <w:sz w:val="22"/>
          <w:szCs w:val="22"/>
        </w:rPr>
        <w:t xml:space="preserve"> Jefe de Auditoría</w:t>
      </w:r>
      <w:r w:rsidRPr="005E04A6">
        <w:rPr>
          <w:rFonts w:ascii="Arial" w:hAnsi="Arial" w:cs="Arial"/>
          <w:sz w:val="22"/>
          <w:szCs w:val="22"/>
        </w:rPr>
        <w:t>, o los cambios en el tipo, severidad e interdependencias de los</w:t>
      </w:r>
      <w:r w:rsidR="00C12455" w:rsidRPr="005E04A6">
        <w:rPr>
          <w:rFonts w:ascii="Arial" w:hAnsi="Arial" w:cs="Arial"/>
          <w:sz w:val="22"/>
          <w:szCs w:val="22"/>
        </w:rPr>
        <w:t xml:space="preserve"> </w:t>
      </w:r>
      <w:r w:rsidRPr="005E04A6">
        <w:rPr>
          <w:rFonts w:ascii="Arial" w:hAnsi="Arial" w:cs="Arial"/>
          <w:sz w:val="22"/>
          <w:szCs w:val="22"/>
        </w:rPr>
        <w:t>riesgos para la organización.</w:t>
      </w:r>
    </w:p>
    <w:p w14:paraId="45A04D3B" w14:textId="77777777" w:rsidR="003A5BBC" w:rsidRPr="005E04A6" w:rsidRDefault="003A5BBC" w:rsidP="005E04A6">
      <w:pPr>
        <w:autoSpaceDE w:val="0"/>
        <w:autoSpaceDN w:val="0"/>
        <w:adjustRightInd w:val="0"/>
        <w:rPr>
          <w:rFonts w:ascii="Arial" w:hAnsi="Arial" w:cs="Arial"/>
          <w:sz w:val="22"/>
          <w:szCs w:val="22"/>
        </w:rPr>
      </w:pPr>
    </w:p>
    <w:p w14:paraId="07551507" w14:textId="4A30AB7A" w:rsidR="003A5BBC" w:rsidRPr="005E04A6" w:rsidRDefault="00437A98" w:rsidP="005E04A6">
      <w:pPr>
        <w:autoSpaceDE w:val="0"/>
        <w:autoSpaceDN w:val="0"/>
        <w:adjustRightInd w:val="0"/>
        <w:rPr>
          <w:rFonts w:ascii="Arial" w:hAnsi="Arial" w:cs="Arial"/>
          <w:b/>
          <w:bCs/>
          <w:sz w:val="22"/>
          <w:szCs w:val="22"/>
        </w:rPr>
      </w:pPr>
      <w:r w:rsidRPr="005E04A6">
        <w:rPr>
          <w:rFonts w:ascii="Arial" w:hAnsi="Arial" w:cs="Arial"/>
          <w:b/>
          <w:bCs/>
          <w:sz w:val="22"/>
          <w:szCs w:val="22"/>
        </w:rPr>
        <w:t xml:space="preserve">c. </w:t>
      </w:r>
      <w:r w:rsidR="00A03522" w:rsidRPr="005E04A6">
        <w:rPr>
          <w:rFonts w:ascii="Arial" w:hAnsi="Arial" w:cs="Arial"/>
          <w:b/>
          <w:bCs/>
          <w:sz w:val="22"/>
          <w:szCs w:val="22"/>
        </w:rPr>
        <w:t>Actuaciones</w:t>
      </w:r>
      <w:r w:rsidR="005B46EF" w:rsidRPr="005E04A6">
        <w:rPr>
          <w:rFonts w:ascii="Arial" w:hAnsi="Arial" w:cs="Arial"/>
          <w:b/>
          <w:bCs/>
          <w:sz w:val="22"/>
          <w:szCs w:val="22"/>
        </w:rPr>
        <w:t xml:space="preserve"> de</w:t>
      </w:r>
      <w:r w:rsidR="00A03522" w:rsidRPr="005E04A6">
        <w:rPr>
          <w:rFonts w:ascii="Arial" w:hAnsi="Arial" w:cs="Arial"/>
          <w:b/>
          <w:bCs/>
          <w:sz w:val="22"/>
          <w:szCs w:val="22"/>
        </w:rPr>
        <w:t xml:space="preserve"> </w:t>
      </w:r>
      <w:r w:rsidR="005B46EF" w:rsidRPr="005E04A6">
        <w:rPr>
          <w:rFonts w:ascii="Arial" w:hAnsi="Arial" w:cs="Arial"/>
          <w:b/>
          <w:bCs/>
          <w:sz w:val="22"/>
          <w:szCs w:val="22"/>
        </w:rPr>
        <w:t>l</w:t>
      </w:r>
      <w:r w:rsidR="00A03522" w:rsidRPr="005E04A6">
        <w:rPr>
          <w:rFonts w:ascii="Arial" w:hAnsi="Arial" w:cs="Arial"/>
          <w:b/>
          <w:bCs/>
          <w:sz w:val="22"/>
          <w:szCs w:val="22"/>
        </w:rPr>
        <w:t>a</w:t>
      </w:r>
      <w:r w:rsidR="005B46EF" w:rsidRPr="005E04A6">
        <w:rPr>
          <w:rFonts w:ascii="Arial" w:hAnsi="Arial" w:cs="Arial"/>
          <w:b/>
          <w:bCs/>
          <w:sz w:val="22"/>
          <w:szCs w:val="22"/>
        </w:rPr>
        <w:t xml:space="preserve"> </w:t>
      </w:r>
      <w:r w:rsidR="003A5BBC" w:rsidRPr="005E04A6">
        <w:rPr>
          <w:rFonts w:ascii="Arial" w:hAnsi="Arial" w:cs="Arial"/>
          <w:b/>
          <w:bCs/>
          <w:sz w:val="22"/>
          <w:szCs w:val="22"/>
        </w:rPr>
        <w:t>Alta Dirección</w:t>
      </w:r>
    </w:p>
    <w:p w14:paraId="2871C857" w14:textId="77777777" w:rsidR="00FF70D6" w:rsidRPr="005E04A6" w:rsidRDefault="00FF70D6" w:rsidP="005E04A6">
      <w:pPr>
        <w:autoSpaceDE w:val="0"/>
        <w:autoSpaceDN w:val="0"/>
        <w:adjustRightInd w:val="0"/>
        <w:rPr>
          <w:rFonts w:ascii="Arial" w:hAnsi="Arial" w:cs="Arial"/>
          <w:b/>
          <w:bCs/>
          <w:sz w:val="22"/>
          <w:szCs w:val="22"/>
        </w:rPr>
      </w:pPr>
    </w:p>
    <w:p w14:paraId="16CE4E3F" w14:textId="1FAC0B31" w:rsidR="003A5BBC" w:rsidRPr="005E04A6" w:rsidRDefault="003A5BBC" w:rsidP="005E04A6">
      <w:pPr>
        <w:pStyle w:val="ListParagraph"/>
        <w:numPr>
          <w:ilvl w:val="0"/>
          <w:numId w:val="12"/>
        </w:numPr>
        <w:autoSpaceDE w:val="0"/>
        <w:autoSpaceDN w:val="0"/>
        <w:adjustRightInd w:val="0"/>
        <w:ind w:left="284" w:hanging="284"/>
        <w:jc w:val="both"/>
        <w:rPr>
          <w:rFonts w:ascii="Arial" w:hAnsi="Arial" w:cs="Arial"/>
          <w:sz w:val="22"/>
          <w:szCs w:val="22"/>
        </w:rPr>
      </w:pPr>
      <w:r w:rsidRPr="005E04A6">
        <w:rPr>
          <w:rFonts w:ascii="Arial" w:hAnsi="Arial" w:cs="Arial"/>
          <w:sz w:val="22"/>
          <w:szCs w:val="22"/>
        </w:rPr>
        <w:t xml:space="preserve">Comunicar sus expectativas al </w:t>
      </w:r>
      <w:r w:rsidR="00FF70D6" w:rsidRPr="005E04A6">
        <w:rPr>
          <w:rFonts w:ascii="Arial" w:eastAsia="Arial Narrow" w:hAnsi="Arial" w:cs="Arial"/>
          <w:sz w:val="22"/>
          <w:szCs w:val="22"/>
        </w:rPr>
        <w:t xml:space="preserve">Jefe de Servicio </w:t>
      </w:r>
      <w:r w:rsidRPr="005E04A6">
        <w:rPr>
          <w:rFonts w:ascii="Arial" w:hAnsi="Arial" w:cs="Arial"/>
          <w:sz w:val="22"/>
          <w:szCs w:val="22"/>
        </w:rPr>
        <w:t xml:space="preserve">y al </w:t>
      </w:r>
      <w:r w:rsidR="00FF70D6" w:rsidRPr="005E04A6">
        <w:rPr>
          <w:rFonts w:ascii="Arial" w:hAnsi="Arial" w:cs="Arial"/>
          <w:sz w:val="22"/>
          <w:szCs w:val="22"/>
        </w:rPr>
        <w:t>Jefe de Auditoría</w:t>
      </w:r>
      <w:r w:rsidRPr="005E04A6">
        <w:rPr>
          <w:rFonts w:ascii="Arial" w:hAnsi="Arial" w:cs="Arial"/>
          <w:sz w:val="22"/>
          <w:szCs w:val="22"/>
        </w:rPr>
        <w:t>, las cuales deberían</w:t>
      </w:r>
      <w:r w:rsidR="00FF70D6" w:rsidRPr="005E04A6">
        <w:rPr>
          <w:rFonts w:ascii="Arial" w:hAnsi="Arial" w:cs="Arial"/>
          <w:sz w:val="22"/>
          <w:szCs w:val="22"/>
        </w:rPr>
        <w:t xml:space="preserve"> </w:t>
      </w:r>
      <w:r w:rsidRPr="005E04A6">
        <w:rPr>
          <w:rFonts w:ascii="Arial" w:hAnsi="Arial" w:cs="Arial"/>
          <w:sz w:val="22"/>
          <w:szCs w:val="22"/>
        </w:rPr>
        <w:t>ser consideradas para su inclusión en el Estatuto de Auditoría Interna.</w:t>
      </w:r>
    </w:p>
    <w:p w14:paraId="250E90F0" w14:textId="77777777" w:rsidR="00520204" w:rsidRPr="005E04A6" w:rsidRDefault="00520204" w:rsidP="005E04A6">
      <w:pPr>
        <w:autoSpaceDE w:val="0"/>
        <w:autoSpaceDN w:val="0"/>
        <w:adjustRightInd w:val="0"/>
        <w:jc w:val="both"/>
        <w:rPr>
          <w:rFonts w:ascii="Arial" w:hAnsi="Arial" w:cs="Arial"/>
          <w:sz w:val="22"/>
          <w:szCs w:val="22"/>
        </w:rPr>
      </w:pPr>
    </w:p>
    <w:p w14:paraId="04EF7785" w14:textId="77777777" w:rsidR="00520204" w:rsidRPr="005E04A6" w:rsidRDefault="00520204" w:rsidP="005E04A6">
      <w:pPr>
        <w:autoSpaceDE w:val="0"/>
        <w:autoSpaceDN w:val="0"/>
        <w:adjustRightInd w:val="0"/>
        <w:jc w:val="both"/>
        <w:rPr>
          <w:rFonts w:ascii="Arial" w:hAnsi="Arial" w:cs="Arial"/>
          <w:sz w:val="22"/>
          <w:szCs w:val="22"/>
        </w:rPr>
      </w:pPr>
    </w:p>
    <w:p w14:paraId="1F4FF1AE" w14:textId="77777777" w:rsidR="00894351" w:rsidRPr="005E04A6" w:rsidRDefault="00894351" w:rsidP="005E04A6">
      <w:pPr>
        <w:autoSpaceDE w:val="0"/>
        <w:autoSpaceDN w:val="0"/>
        <w:adjustRightInd w:val="0"/>
        <w:jc w:val="both"/>
        <w:rPr>
          <w:rFonts w:ascii="Arial" w:hAnsi="Arial" w:cs="Arial"/>
          <w:sz w:val="22"/>
          <w:szCs w:val="22"/>
        </w:rPr>
      </w:pPr>
    </w:p>
    <w:p w14:paraId="2834C05B" w14:textId="77777777" w:rsidR="00894351" w:rsidRPr="005E04A6" w:rsidRDefault="00894351" w:rsidP="005E04A6">
      <w:pPr>
        <w:autoSpaceDE w:val="0"/>
        <w:autoSpaceDN w:val="0"/>
        <w:adjustRightInd w:val="0"/>
        <w:jc w:val="both"/>
        <w:rPr>
          <w:rFonts w:ascii="Arial" w:hAnsi="Arial" w:cs="Arial"/>
          <w:sz w:val="22"/>
          <w:szCs w:val="22"/>
        </w:rPr>
      </w:pPr>
    </w:p>
    <w:p w14:paraId="211FA63E" w14:textId="77777777" w:rsidR="00894351" w:rsidRPr="005E04A6" w:rsidRDefault="00894351" w:rsidP="005E04A6">
      <w:pPr>
        <w:autoSpaceDE w:val="0"/>
        <w:autoSpaceDN w:val="0"/>
        <w:adjustRightInd w:val="0"/>
        <w:jc w:val="both"/>
        <w:rPr>
          <w:rFonts w:ascii="Arial" w:hAnsi="Arial" w:cs="Arial"/>
          <w:sz w:val="22"/>
          <w:szCs w:val="22"/>
        </w:rPr>
      </w:pPr>
    </w:p>
    <w:p w14:paraId="37E02919" w14:textId="056143F4" w:rsidR="00894351" w:rsidRPr="005E04A6" w:rsidRDefault="00894351" w:rsidP="005E04A6">
      <w:pPr>
        <w:pStyle w:val="ListParagraph"/>
        <w:numPr>
          <w:ilvl w:val="1"/>
          <w:numId w:val="5"/>
        </w:numPr>
        <w:spacing w:after="200" w:line="276" w:lineRule="auto"/>
        <w:jc w:val="both"/>
        <w:rPr>
          <w:rFonts w:ascii="Arial" w:eastAsia="Calibri" w:hAnsi="Arial" w:cs="Arial"/>
          <w:b/>
          <w:sz w:val="22"/>
          <w:szCs w:val="22"/>
          <w:lang w:eastAsia="en-US"/>
        </w:rPr>
      </w:pPr>
      <w:r w:rsidRPr="005E04A6">
        <w:rPr>
          <w:rFonts w:ascii="Arial" w:hAnsi="Arial" w:cs="Arial"/>
          <w:b/>
          <w:sz w:val="22"/>
          <w:szCs w:val="22"/>
        </w:rPr>
        <w:lastRenderedPageBreak/>
        <w:t>Aprobación y Actualización</w:t>
      </w:r>
    </w:p>
    <w:p w14:paraId="2D95833E" w14:textId="77777777" w:rsidR="00894351" w:rsidRPr="005E04A6" w:rsidRDefault="00894351" w:rsidP="005E04A6">
      <w:pPr>
        <w:jc w:val="both"/>
        <w:rPr>
          <w:rFonts w:ascii="Arial" w:eastAsia="Calibri" w:hAnsi="Arial" w:cs="Arial"/>
          <w:b/>
          <w:sz w:val="22"/>
          <w:szCs w:val="22"/>
          <w:lang w:val="es-ES" w:eastAsia="en-US"/>
        </w:rPr>
      </w:pPr>
      <w:r w:rsidRPr="005E04A6">
        <w:rPr>
          <w:rFonts w:ascii="Arial" w:hAnsi="Arial" w:cs="Arial"/>
          <w:sz w:val="22"/>
          <w:szCs w:val="22"/>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5BD8AF39" w14:textId="77777777" w:rsidR="00894351" w:rsidRPr="005E04A6" w:rsidRDefault="00894351" w:rsidP="005E04A6">
      <w:pPr>
        <w:ind w:left="720"/>
        <w:contextualSpacing/>
        <w:jc w:val="both"/>
        <w:rPr>
          <w:rFonts w:ascii="Arial" w:eastAsia="Calibri" w:hAnsi="Arial" w:cs="Arial"/>
          <w:bCs/>
          <w:sz w:val="22"/>
          <w:szCs w:val="22"/>
          <w:lang w:eastAsia="en-US"/>
        </w:rPr>
      </w:pPr>
    </w:p>
    <w:p w14:paraId="22C70569" w14:textId="77777777" w:rsidR="00894351" w:rsidRPr="005E04A6" w:rsidRDefault="00894351" w:rsidP="005E04A6">
      <w:pPr>
        <w:jc w:val="both"/>
        <w:rPr>
          <w:rFonts w:ascii="Arial" w:eastAsia="Calibri" w:hAnsi="Arial" w:cs="Arial"/>
          <w:bCs/>
          <w:sz w:val="22"/>
          <w:szCs w:val="22"/>
          <w:lang w:val="es-ES" w:eastAsia="en-US"/>
        </w:rPr>
      </w:pPr>
      <w:r w:rsidRPr="005E04A6">
        <w:rPr>
          <w:rFonts w:ascii="Arial" w:hAnsi="Arial" w:cs="Arial"/>
          <w:sz w:val="22"/>
          <w:szCs w:val="22"/>
        </w:rPr>
        <w:t xml:space="preserve">El Jefe de Auditoría será responsable de su revisión y actualización, asegurando su continua alineación con las Normas Globales de Auditoría Interna y los lineamientos sobre la materia definidos por el </w:t>
      </w:r>
      <w:bookmarkStart w:id="2" w:name="_Hlk191880986"/>
      <w:r w:rsidRPr="005E04A6">
        <w:rPr>
          <w:rFonts w:ascii="Arial" w:hAnsi="Arial" w:cs="Arial"/>
          <w:sz w:val="22"/>
          <w:szCs w:val="22"/>
        </w:rPr>
        <w:t xml:space="preserve">Consejo de Auditoría Interna General de Gobierno (CAIGG) o por el </w:t>
      </w:r>
      <w:r w:rsidRPr="005E04A6">
        <w:rPr>
          <w:rFonts w:ascii="Arial" w:eastAsia="Calibri" w:hAnsi="Arial" w:cs="Arial"/>
          <w:sz w:val="22"/>
          <w:szCs w:val="22"/>
          <w:lang w:val="es-ES" w:eastAsia="en-US"/>
        </w:rPr>
        <w:t>Servicio de Auditoría Interna de Gobierno (SAIG).</w:t>
      </w:r>
    </w:p>
    <w:bookmarkEnd w:id="2"/>
    <w:p w14:paraId="41440F7F" w14:textId="77777777" w:rsidR="00520204" w:rsidRPr="005E04A6" w:rsidRDefault="00520204" w:rsidP="005E04A6">
      <w:pPr>
        <w:autoSpaceDE w:val="0"/>
        <w:autoSpaceDN w:val="0"/>
        <w:adjustRightInd w:val="0"/>
        <w:jc w:val="both"/>
        <w:rPr>
          <w:rFonts w:ascii="Arial" w:hAnsi="Arial" w:cs="Arial"/>
          <w:sz w:val="22"/>
          <w:szCs w:val="22"/>
          <w:lang w:val="es-ES"/>
        </w:rPr>
      </w:pPr>
    </w:p>
    <w:p w14:paraId="3618492B" w14:textId="13E85F3E" w:rsidR="00550686" w:rsidRPr="008209A0" w:rsidRDefault="00550686" w:rsidP="005E04A6">
      <w:pPr>
        <w:pStyle w:val="ListParagraph"/>
        <w:numPr>
          <w:ilvl w:val="0"/>
          <w:numId w:val="5"/>
        </w:numPr>
        <w:jc w:val="both"/>
        <w:rPr>
          <w:rFonts w:ascii="Arial" w:hAnsi="Arial" w:cs="Arial"/>
          <w:b/>
          <w:bCs/>
          <w:sz w:val="22"/>
          <w:szCs w:val="22"/>
          <w:lang w:val="es-ES"/>
        </w:rPr>
      </w:pPr>
      <w:r w:rsidRPr="008209A0">
        <w:rPr>
          <w:rFonts w:ascii="Arial" w:hAnsi="Arial" w:cs="Arial"/>
          <w:b/>
          <w:bCs/>
          <w:sz w:val="22"/>
          <w:szCs w:val="22"/>
          <w:lang w:val="es-ES"/>
        </w:rPr>
        <w:t>INDICADORES CLAVE DE DESEMPEÑO</w:t>
      </w:r>
      <w:r w:rsidR="008209A0" w:rsidRPr="008209A0">
        <w:rPr>
          <w:rFonts w:ascii="Arial" w:hAnsi="Arial" w:cs="Arial"/>
          <w:b/>
          <w:bCs/>
          <w:sz w:val="22"/>
          <w:szCs w:val="22"/>
          <w:lang w:val="es-ES"/>
        </w:rPr>
        <w:t xml:space="preserve"> (MEDIDAS DE DESEMPEÑO)</w:t>
      </w:r>
    </w:p>
    <w:p w14:paraId="5CBBD27B" w14:textId="77777777" w:rsidR="00550686" w:rsidRPr="005E04A6" w:rsidRDefault="00550686" w:rsidP="005E04A6">
      <w:pPr>
        <w:pStyle w:val="ListParagraph"/>
        <w:jc w:val="both"/>
        <w:rPr>
          <w:rFonts w:ascii="Arial" w:hAnsi="Arial" w:cs="Arial"/>
          <w:b/>
          <w:bCs/>
          <w:sz w:val="22"/>
          <w:szCs w:val="22"/>
          <w:lang w:val="es-ES"/>
        </w:rPr>
      </w:pPr>
    </w:p>
    <w:p w14:paraId="2C86AD0C" w14:textId="77777777" w:rsidR="00550686" w:rsidRPr="005E04A6" w:rsidRDefault="00550686" w:rsidP="005E04A6">
      <w:pPr>
        <w:spacing w:after="120"/>
        <w:jc w:val="both"/>
        <w:rPr>
          <w:rFonts w:ascii="Arial" w:hAnsi="Arial" w:cs="Arial"/>
          <w:sz w:val="22"/>
          <w:szCs w:val="22"/>
          <w:lang w:val="es-ES"/>
        </w:rPr>
      </w:pPr>
      <w:r w:rsidRPr="005E04A6">
        <w:rPr>
          <w:rFonts w:ascii="Arial" w:hAnsi="Arial" w:cs="Arial"/>
          <w:sz w:val="22"/>
          <w:szCs w:val="22"/>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45A98292" w14:textId="77777777" w:rsidR="00550686" w:rsidRPr="005E04A6" w:rsidRDefault="00550686" w:rsidP="005E04A6">
      <w:pPr>
        <w:spacing w:after="120"/>
        <w:jc w:val="both"/>
        <w:rPr>
          <w:rFonts w:ascii="Arial" w:hAnsi="Arial" w:cs="Arial"/>
          <w:sz w:val="22"/>
          <w:szCs w:val="22"/>
          <w:lang w:val="es-ES"/>
        </w:rPr>
      </w:pPr>
      <w:r w:rsidRPr="005E04A6">
        <w:rPr>
          <w:rFonts w:ascii="Arial" w:hAnsi="Arial" w:cs="Arial"/>
          <w:sz w:val="22"/>
          <w:szCs w:val="22"/>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1302F362" w14:textId="77777777" w:rsidR="00550686" w:rsidRPr="005E04A6" w:rsidRDefault="00550686" w:rsidP="005E04A6">
      <w:pPr>
        <w:spacing w:after="120"/>
        <w:jc w:val="both"/>
        <w:rPr>
          <w:rFonts w:ascii="Arial" w:hAnsi="Arial" w:cs="Arial"/>
          <w:sz w:val="22"/>
          <w:szCs w:val="22"/>
          <w:lang w:val="es-ES"/>
        </w:rPr>
      </w:pPr>
      <w:r w:rsidRPr="005E04A6">
        <w:rPr>
          <w:rFonts w:ascii="Arial" w:hAnsi="Arial" w:cs="Arial"/>
          <w:sz w:val="22"/>
          <w:szCs w:val="22"/>
          <w:lang w:val="es-ES"/>
        </w:rPr>
        <w:t xml:space="preserve">El período durante el cual se recopilarán y analizarán los datos de los indicadores clave de desempeño será de </w:t>
      </w:r>
      <w:r w:rsidRPr="00D913D6">
        <w:rPr>
          <w:rFonts w:ascii="Arial" w:hAnsi="Arial" w:cs="Arial"/>
          <w:b/>
          <w:bCs/>
          <w:sz w:val="22"/>
          <w:szCs w:val="22"/>
          <w:lang w:val="es-ES"/>
        </w:rPr>
        <w:t>xx</w:t>
      </w:r>
      <w:r w:rsidRPr="005E04A6">
        <w:rPr>
          <w:rFonts w:ascii="Arial" w:hAnsi="Arial" w:cs="Arial"/>
          <w:sz w:val="22"/>
          <w:szCs w:val="22"/>
          <w:lang w:val="es-ES"/>
        </w:rPr>
        <w:t xml:space="preserve"> (mensual, trimestral, semestral o anual, según las metas de la función de auditoría interna y los ciclos de evaluación establecidos en la planificación estratégica). Los resultados deberán ser informados al Jefe de Servicio dentro de un plazo de xx (mensual, trimestral, semestral o anual). </w:t>
      </w:r>
    </w:p>
    <w:p w14:paraId="733FAFFE" w14:textId="74E3F86F" w:rsidR="00550686" w:rsidRPr="005E04A6" w:rsidRDefault="00550686" w:rsidP="005E04A6">
      <w:pPr>
        <w:spacing w:after="120"/>
        <w:jc w:val="both"/>
        <w:rPr>
          <w:rFonts w:ascii="Arial" w:hAnsi="Arial" w:cs="Arial"/>
          <w:b/>
          <w:bCs/>
          <w:sz w:val="22"/>
          <w:szCs w:val="22"/>
          <w:lang w:val="es-ES"/>
        </w:rPr>
      </w:pPr>
      <w:r w:rsidRPr="005E04A6">
        <w:rPr>
          <w:rFonts w:ascii="Arial" w:hAnsi="Arial" w:cs="Arial"/>
          <w:sz w:val="22"/>
          <w:szCs w:val="22"/>
          <w:lang w:val="es-ES"/>
        </w:rPr>
        <w:t xml:space="preserve">Para el registro y reporte de los indicadores clave de desempeño se debe utilizar el </w:t>
      </w:r>
      <w:r w:rsidR="005E04A6" w:rsidRPr="005E04A6">
        <w:rPr>
          <w:rFonts w:ascii="Arial" w:hAnsi="Arial" w:cs="Arial"/>
          <w:b/>
          <w:bCs/>
          <w:sz w:val="22"/>
          <w:szCs w:val="22"/>
          <w:lang w:val="es-ES"/>
        </w:rPr>
        <w:t>Formulario Cumplimiento Indicadores Desempeño</w:t>
      </w:r>
      <w:r w:rsidRPr="005E04A6">
        <w:rPr>
          <w:rFonts w:ascii="Arial" w:hAnsi="Arial" w:cs="Arial"/>
          <w:b/>
          <w:bCs/>
          <w:sz w:val="22"/>
          <w:szCs w:val="22"/>
          <w:lang w:val="es-ES"/>
        </w:rPr>
        <w:t>.</w:t>
      </w:r>
    </w:p>
    <w:p w14:paraId="1DE3B1C9" w14:textId="5A669810" w:rsidR="00011330" w:rsidRPr="005E04A6" w:rsidRDefault="00550686" w:rsidP="005E04A6">
      <w:pPr>
        <w:spacing w:before="100" w:beforeAutospacing="1" w:after="100" w:afterAutospacing="1"/>
        <w:jc w:val="both"/>
        <w:rPr>
          <w:rFonts w:ascii="Arial" w:eastAsia="Arial Narrow" w:hAnsi="Arial" w:cs="Arial"/>
          <w:b/>
          <w:bCs/>
          <w:sz w:val="22"/>
          <w:szCs w:val="22"/>
        </w:rPr>
      </w:pPr>
      <w:r w:rsidRPr="005E04A6">
        <w:rPr>
          <w:rFonts w:ascii="Arial" w:hAnsi="Arial" w:cs="Arial"/>
          <w:sz w:val="22"/>
          <w:szCs w:val="22"/>
        </w:rPr>
        <w:t>Los indicadores clave de desempeño a considerar son los siguientes (la lista no es taxativa):</w:t>
      </w:r>
      <w:r w:rsidR="00842BCB" w:rsidRPr="005E04A6">
        <w:rPr>
          <w:rFonts w:ascii="Arial" w:eastAsia="Arial Narrow" w:hAnsi="Arial" w:cs="Arial"/>
          <w:b/>
          <w:bCs/>
          <w:sz w:val="22"/>
          <w:szCs w:val="22"/>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16"/>
        <w:gridCol w:w="1442"/>
        <w:gridCol w:w="1491"/>
        <w:gridCol w:w="1526"/>
        <w:gridCol w:w="1708"/>
        <w:gridCol w:w="1092"/>
        <w:gridCol w:w="1039"/>
      </w:tblGrid>
      <w:tr w:rsidR="00224080" w:rsidRPr="00224080" w14:paraId="7400FE65" w14:textId="77777777" w:rsidTr="00224080">
        <w:trPr>
          <w:tblHeader/>
          <w:tblCellSpacing w:w="15" w:type="dxa"/>
        </w:trPr>
        <w:tc>
          <w:tcPr>
            <w:tcW w:w="0" w:type="auto"/>
            <w:shd w:val="clear" w:color="auto" w:fill="0070C0"/>
            <w:vAlign w:val="center"/>
            <w:hideMark/>
          </w:tcPr>
          <w:p w14:paraId="698E69E7"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Áreas Claves de Resultados</w:t>
            </w:r>
          </w:p>
        </w:tc>
        <w:tc>
          <w:tcPr>
            <w:tcW w:w="0" w:type="auto"/>
            <w:shd w:val="clear" w:color="auto" w:fill="0070C0"/>
            <w:vAlign w:val="center"/>
            <w:hideMark/>
          </w:tcPr>
          <w:p w14:paraId="1781BF4D"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Categorías de Desempeño</w:t>
            </w:r>
          </w:p>
        </w:tc>
        <w:tc>
          <w:tcPr>
            <w:tcW w:w="0" w:type="auto"/>
            <w:shd w:val="clear" w:color="auto" w:fill="0070C0"/>
            <w:vAlign w:val="center"/>
            <w:hideMark/>
          </w:tcPr>
          <w:p w14:paraId="6794B487"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Objetivos de Desempeño</w:t>
            </w:r>
          </w:p>
        </w:tc>
        <w:tc>
          <w:tcPr>
            <w:tcW w:w="0" w:type="auto"/>
            <w:shd w:val="clear" w:color="auto" w:fill="0070C0"/>
            <w:vAlign w:val="center"/>
            <w:hideMark/>
          </w:tcPr>
          <w:p w14:paraId="4EDE8ACA"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Medidas de Desempeño</w:t>
            </w:r>
          </w:p>
        </w:tc>
        <w:tc>
          <w:tcPr>
            <w:tcW w:w="0" w:type="auto"/>
            <w:shd w:val="clear" w:color="auto" w:fill="0070C0"/>
            <w:vAlign w:val="center"/>
            <w:hideMark/>
          </w:tcPr>
          <w:p w14:paraId="4A7F48DD"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Fórmula de Medición</w:t>
            </w:r>
          </w:p>
        </w:tc>
        <w:tc>
          <w:tcPr>
            <w:tcW w:w="0" w:type="auto"/>
            <w:shd w:val="clear" w:color="auto" w:fill="0070C0"/>
            <w:vAlign w:val="center"/>
            <w:hideMark/>
          </w:tcPr>
          <w:p w14:paraId="101B2C31"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Metas de Desempeño</w:t>
            </w:r>
          </w:p>
        </w:tc>
        <w:tc>
          <w:tcPr>
            <w:tcW w:w="0" w:type="auto"/>
            <w:shd w:val="clear" w:color="auto" w:fill="0070C0"/>
            <w:vAlign w:val="center"/>
            <w:hideMark/>
          </w:tcPr>
          <w:p w14:paraId="7D7B0879" w14:textId="77777777" w:rsidR="00224080" w:rsidRPr="00224080" w:rsidRDefault="00224080" w:rsidP="00224080">
            <w:pPr>
              <w:spacing w:before="100" w:beforeAutospacing="1" w:after="100" w:afterAutospacing="1"/>
              <w:jc w:val="center"/>
              <w:rPr>
                <w:rFonts w:ascii="Arial" w:eastAsia="Arial Narrow" w:hAnsi="Arial" w:cs="Arial"/>
                <w:color w:val="FFFFFF" w:themeColor="background1"/>
                <w:sz w:val="18"/>
                <w:szCs w:val="18"/>
              </w:rPr>
            </w:pPr>
            <w:r w:rsidRPr="00224080">
              <w:rPr>
                <w:rFonts w:ascii="Arial" w:eastAsia="Arial Narrow" w:hAnsi="Arial" w:cs="Arial"/>
                <w:color w:val="FFFFFF" w:themeColor="background1"/>
                <w:sz w:val="18"/>
                <w:szCs w:val="18"/>
              </w:rPr>
              <w:t>Frecuencia de Medición</w:t>
            </w:r>
          </w:p>
        </w:tc>
      </w:tr>
      <w:tr w:rsidR="00224080" w:rsidRPr="00224080" w14:paraId="7002A627" w14:textId="77777777" w:rsidTr="00224080">
        <w:trPr>
          <w:tblCellSpacing w:w="15" w:type="dxa"/>
        </w:trPr>
        <w:tc>
          <w:tcPr>
            <w:tcW w:w="0" w:type="auto"/>
            <w:vMerge w:val="restart"/>
            <w:vAlign w:val="center"/>
            <w:hideMark/>
          </w:tcPr>
          <w:p w14:paraId="652C4D05"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Eficiencia financiera y operativa</w:t>
            </w:r>
          </w:p>
        </w:tc>
        <w:tc>
          <w:tcPr>
            <w:tcW w:w="0" w:type="auto"/>
            <w:vAlign w:val="center"/>
            <w:hideMark/>
          </w:tcPr>
          <w:p w14:paraId="6F939B0B"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Cumplimiento del cronograma de revisión del Estatuto</w:t>
            </w:r>
          </w:p>
        </w:tc>
        <w:tc>
          <w:tcPr>
            <w:tcW w:w="0" w:type="auto"/>
            <w:vAlign w:val="center"/>
            <w:hideMark/>
          </w:tcPr>
          <w:p w14:paraId="0CAFFA39"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Garantizar que las revisiones del Estatuto de Auditoría Interna se realicen dentro de los plazos establecidos</w:t>
            </w:r>
          </w:p>
        </w:tc>
        <w:tc>
          <w:tcPr>
            <w:tcW w:w="0" w:type="auto"/>
            <w:vAlign w:val="center"/>
            <w:hideMark/>
          </w:tcPr>
          <w:p w14:paraId="561F0EAF"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Cumplimiento del ciclo de revisión</w:t>
            </w:r>
          </w:p>
        </w:tc>
        <w:tc>
          <w:tcPr>
            <w:tcW w:w="0" w:type="auto"/>
            <w:vAlign w:val="center"/>
            <w:hideMark/>
          </w:tcPr>
          <w:p w14:paraId="00832F56"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(Número de revisiones completadas en el período / Total de revisiones programadas) × 100</w:t>
            </w:r>
          </w:p>
        </w:tc>
        <w:tc>
          <w:tcPr>
            <w:tcW w:w="0" w:type="auto"/>
            <w:vAlign w:val="center"/>
            <w:hideMark/>
          </w:tcPr>
          <w:p w14:paraId="43BBAEF7"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 100%</w:t>
            </w:r>
          </w:p>
        </w:tc>
        <w:tc>
          <w:tcPr>
            <w:tcW w:w="0" w:type="auto"/>
            <w:vAlign w:val="center"/>
            <w:hideMark/>
          </w:tcPr>
          <w:p w14:paraId="12340078"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Anual</w:t>
            </w:r>
          </w:p>
        </w:tc>
      </w:tr>
      <w:tr w:rsidR="00224080" w:rsidRPr="00224080" w14:paraId="63DE8B90" w14:textId="77777777" w:rsidTr="00224080">
        <w:trPr>
          <w:tblCellSpacing w:w="15" w:type="dxa"/>
        </w:trPr>
        <w:tc>
          <w:tcPr>
            <w:tcW w:w="0" w:type="auto"/>
            <w:vMerge/>
            <w:vAlign w:val="center"/>
            <w:hideMark/>
          </w:tcPr>
          <w:p w14:paraId="30AD069A" w14:textId="7CE35162" w:rsidR="00224080" w:rsidRPr="00224080" w:rsidRDefault="00224080" w:rsidP="00224080">
            <w:pPr>
              <w:spacing w:before="100" w:beforeAutospacing="1" w:after="100" w:afterAutospacing="1"/>
              <w:jc w:val="both"/>
              <w:rPr>
                <w:rFonts w:ascii="Arial" w:eastAsia="Arial Narrow" w:hAnsi="Arial" w:cs="Arial"/>
                <w:sz w:val="18"/>
                <w:szCs w:val="18"/>
              </w:rPr>
            </w:pPr>
          </w:p>
        </w:tc>
        <w:tc>
          <w:tcPr>
            <w:tcW w:w="0" w:type="auto"/>
            <w:vAlign w:val="center"/>
            <w:hideMark/>
          </w:tcPr>
          <w:p w14:paraId="78E31317"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Agilidad en la actualización del Estatuto</w:t>
            </w:r>
          </w:p>
        </w:tc>
        <w:tc>
          <w:tcPr>
            <w:tcW w:w="0" w:type="auto"/>
            <w:vAlign w:val="center"/>
            <w:hideMark/>
          </w:tcPr>
          <w:p w14:paraId="3A604EB2"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Reducir el tiempo necesario para la revisión y aprobación del Estatuto de Auditoría Interna</w:t>
            </w:r>
          </w:p>
        </w:tc>
        <w:tc>
          <w:tcPr>
            <w:tcW w:w="0" w:type="auto"/>
            <w:vAlign w:val="center"/>
            <w:hideMark/>
          </w:tcPr>
          <w:p w14:paraId="1BB7C787"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Tiempo promedio de actualización del Estatuto</w:t>
            </w:r>
          </w:p>
        </w:tc>
        <w:tc>
          <w:tcPr>
            <w:tcW w:w="0" w:type="auto"/>
            <w:vAlign w:val="center"/>
            <w:hideMark/>
          </w:tcPr>
          <w:p w14:paraId="746E36BE"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(Total de días transcurridos desde el inicio hasta la aprobación del Estatuto) / Número de procesos de revisión realizados</w:t>
            </w:r>
          </w:p>
        </w:tc>
        <w:tc>
          <w:tcPr>
            <w:tcW w:w="0" w:type="auto"/>
            <w:vAlign w:val="center"/>
            <w:hideMark/>
          </w:tcPr>
          <w:p w14:paraId="433719C6"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 30 días</w:t>
            </w:r>
          </w:p>
        </w:tc>
        <w:tc>
          <w:tcPr>
            <w:tcW w:w="0" w:type="auto"/>
            <w:vAlign w:val="center"/>
            <w:hideMark/>
          </w:tcPr>
          <w:p w14:paraId="33E4996C"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Anual</w:t>
            </w:r>
          </w:p>
        </w:tc>
      </w:tr>
      <w:tr w:rsidR="00224080" w:rsidRPr="00224080" w14:paraId="6332041F" w14:textId="77777777" w:rsidTr="00224080">
        <w:trPr>
          <w:tblCellSpacing w:w="15" w:type="dxa"/>
        </w:trPr>
        <w:tc>
          <w:tcPr>
            <w:tcW w:w="0" w:type="auto"/>
            <w:vMerge w:val="restart"/>
            <w:vAlign w:val="center"/>
            <w:hideMark/>
          </w:tcPr>
          <w:p w14:paraId="6B9D1084"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lastRenderedPageBreak/>
              <w:t>Expectativas de los grupos de interés</w:t>
            </w:r>
          </w:p>
        </w:tc>
        <w:tc>
          <w:tcPr>
            <w:tcW w:w="0" w:type="auto"/>
            <w:vAlign w:val="center"/>
            <w:hideMark/>
          </w:tcPr>
          <w:p w14:paraId="038F85CD"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Aceptación del Estatuto por la Alta Administración</w:t>
            </w:r>
          </w:p>
        </w:tc>
        <w:tc>
          <w:tcPr>
            <w:tcW w:w="0" w:type="auto"/>
            <w:vAlign w:val="center"/>
            <w:hideMark/>
          </w:tcPr>
          <w:p w14:paraId="340CC80A"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Asegurar que el Estatuto sea aprobado sin requerir ajustes adicionales significativos</w:t>
            </w:r>
          </w:p>
        </w:tc>
        <w:tc>
          <w:tcPr>
            <w:tcW w:w="0" w:type="auto"/>
            <w:vAlign w:val="center"/>
            <w:hideMark/>
          </w:tcPr>
          <w:p w14:paraId="6962F4CF"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Nivel de aceptación del Estatuto por el Jefe de Servicio y la Alta Administración</w:t>
            </w:r>
          </w:p>
        </w:tc>
        <w:tc>
          <w:tcPr>
            <w:tcW w:w="0" w:type="auto"/>
            <w:vAlign w:val="center"/>
            <w:hideMark/>
          </w:tcPr>
          <w:p w14:paraId="1456867D"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(Número de versiones aprobadas sin modificaciones adicionales / Total de versiones presentadas) × 100</w:t>
            </w:r>
          </w:p>
        </w:tc>
        <w:tc>
          <w:tcPr>
            <w:tcW w:w="0" w:type="auto"/>
            <w:vAlign w:val="center"/>
            <w:hideMark/>
          </w:tcPr>
          <w:p w14:paraId="5672225B"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 90%</w:t>
            </w:r>
          </w:p>
        </w:tc>
        <w:tc>
          <w:tcPr>
            <w:tcW w:w="0" w:type="auto"/>
            <w:vAlign w:val="center"/>
            <w:hideMark/>
          </w:tcPr>
          <w:p w14:paraId="739CD8B1"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Anual</w:t>
            </w:r>
          </w:p>
        </w:tc>
      </w:tr>
      <w:tr w:rsidR="00224080" w:rsidRPr="00224080" w14:paraId="5268583C" w14:textId="77777777" w:rsidTr="00224080">
        <w:trPr>
          <w:tblCellSpacing w:w="15" w:type="dxa"/>
        </w:trPr>
        <w:tc>
          <w:tcPr>
            <w:tcW w:w="0" w:type="auto"/>
            <w:vMerge/>
            <w:vAlign w:val="center"/>
            <w:hideMark/>
          </w:tcPr>
          <w:p w14:paraId="10D502FD" w14:textId="37B62532" w:rsidR="00224080" w:rsidRPr="00224080" w:rsidRDefault="00224080" w:rsidP="00224080">
            <w:pPr>
              <w:spacing w:before="100" w:beforeAutospacing="1" w:after="100" w:afterAutospacing="1"/>
              <w:jc w:val="both"/>
              <w:rPr>
                <w:rFonts w:ascii="Arial" w:eastAsia="Arial Narrow" w:hAnsi="Arial" w:cs="Arial"/>
                <w:sz w:val="18"/>
                <w:szCs w:val="18"/>
              </w:rPr>
            </w:pPr>
          </w:p>
        </w:tc>
        <w:tc>
          <w:tcPr>
            <w:tcW w:w="0" w:type="auto"/>
            <w:vAlign w:val="center"/>
            <w:hideMark/>
          </w:tcPr>
          <w:p w14:paraId="56E062B3"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Satisfacción del equipo de auditoría interna con el Estatuto</w:t>
            </w:r>
          </w:p>
        </w:tc>
        <w:tc>
          <w:tcPr>
            <w:tcW w:w="0" w:type="auto"/>
            <w:vAlign w:val="center"/>
            <w:hideMark/>
          </w:tcPr>
          <w:p w14:paraId="79374F1B"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Evaluar la percepción de los auditores sobre la aplicabilidad y claridad del Estatuto actualizado</w:t>
            </w:r>
          </w:p>
        </w:tc>
        <w:tc>
          <w:tcPr>
            <w:tcW w:w="0" w:type="auto"/>
            <w:vAlign w:val="center"/>
            <w:hideMark/>
          </w:tcPr>
          <w:p w14:paraId="59E2B618"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Satisfacción de los auditores internos</w:t>
            </w:r>
          </w:p>
        </w:tc>
        <w:tc>
          <w:tcPr>
            <w:tcW w:w="0" w:type="auto"/>
            <w:vAlign w:val="center"/>
            <w:hideMark/>
          </w:tcPr>
          <w:p w14:paraId="69709726" w14:textId="77777777" w:rsidR="00224080" w:rsidRPr="00224080" w:rsidRDefault="00224080" w:rsidP="00224080">
            <w:pPr>
              <w:spacing w:before="100" w:beforeAutospacing="1" w:after="100" w:afterAutospacing="1"/>
              <w:jc w:val="both"/>
              <w:rPr>
                <w:rFonts w:ascii="Arial" w:eastAsia="Arial Narrow" w:hAnsi="Arial" w:cs="Arial"/>
                <w:sz w:val="18"/>
                <w:szCs w:val="18"/>
              </w:rPr>
            </w:pPr>
            <w:r w:rsidRPr="00224080">
              <w:rPr>
                <w:rFonts w:ascii="Arial" w:eastAsia="Arial Narrow" w:hAnsi="Arial" w:cs="Arial"/>
                <w:sz w:val="18"/>
                <w:szCs w:val="18"/>
              </w:rPr>
              <w:t>Encuesta de satisfacción post-actualización con escala de 1 a 5 (Promedio ≥ 4)</w:t>
            </w:r>
          </w:p>
        </w:tc>
        <w:tc>
          <w:tcPr>
            <w:tcW w:w="0" w:type="auto"/>
            <w:vAlign w:val="center"/>
            <w:hideMark/>
          </w:tcPr>
          <w:p w14:paraId="1F63843E"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 4/5</w:t>
            </w:r>
          </w:p>
        </w:tc>
        <w:tc>
          <w:tcPr>
            <w:tcW w:w="0" w:type="auto"/>
            <w:vAlign w:val="center"/>
            <w:hideMark/>
          </w:tcPr>
          <w:p w14:paraId="47D50688" w14:textId="77777777" w:rsidR="00224080" w:rsidRPr="00224080" w:rsidRDefault="00224080" w:rsidP="00224080">
            <w:pPr>
              <w:spacing w:before="100" w:beforeAutospacing="1" w:after="100" w:afterAutospacing="1"/>
              <w:jc w:val="center"/>
              <w:rPr>
                <w:rFonts w:ascii="Arial" w:eastAsia="Arial Narrow" w:hAnsi="Arial" w:cs="Arial"/>
                <w:sz w:val="18"/>
                <w:szCs w:val="18"/>
              </w:rPr>
            </w:pPr>
            <w:r w:rsidRPr="00224080">
              <w:rPr>
                <w:rFonts w:ascii="Arial" w:eastAsia="Arial Narrow" w:hAnsi="Arial" w:cs="Arial"/>
                <w:sz w:val="18"/>
                <w:szCs w:val="18"/>
              </w:rPr>
              <w:t>Anual</w:t>
            </w:r>
          </w:p>
        </w:tc>
      </w:tr>
    </w:tbl>
    <w:p w14:paraId="29536251" w14:textId="77777777" w:rsidR="003A5BBC" w:rsidRPr="00FF70D6" w:rsidRDefault="003A5BBC">
      <w:pPr>
        <w:jc w:val="both"/>
        <w:rPr>
          <w:rFonts w:ascii="Arial" w:eastAsia="Arial Narrow" w:hAnsi="Arial" w:cs="Arial"/>
          <w:sz w:val="22"/>
          <w:szCs w:val="22"/>
        </w:rPr>
      </w:pPr>
    </w:p>
    <w:p w14:paraId="59DA3D55" w14:textId="41FA443F" w:rsidR="00C2696B" w:rsidRPr="00550686" w:rsidRDefault="00C2696B" w:rsidP="00550686">
      <w:pPr>
        <w:pStyle w:val="ListParagraph"/>
        <w:numPr>
          <w:ilvl w:val="0"/>
          <w:numId w:val="5"/>
        </w:numPr>
        <w:jc w:val="both"/>
        <w:rPr>
          <w:rFonts w:ascii="Arial" w:hAnsi="Arial" w:cs="Arial"/>
          <w:b/>
          <w:bCs/>
          <w:sz w:val="22"/>
          <w:szCs w:val="22"/>
          <w:lang w:val="es-ES"/>
        </w:rPr>
      </w:pPr>
      <w:r w:rsidRPr="00550686">
        <w:rPr>
          <w:rFonts w:ascii="Arial" w:hAnsi="Arial" w:cs="Arial"/>
          <w:b/>
          <w:bCs/>
          <w:sz w:val="22"/>
          <w:szCs w:val="22"/>
          <w:lang w:val="es-ES"/>
        </w:rPr>
        <w:t>CONSIDERACIONES DE TELETRABAJO</w:t>
      </w:r>
    </w:p>
    <w:p w14:paraId="712004B9" w14:textId="77777777" w:rsidR="00C2696B" w:rsidRPr="00C8797F" w:rsidRDefault="00C2696B" w:rsidP="00C2696B">
      <w:pPr>
        <w:pStyle w:val="ListParagraph"/>
        <w:ind w:left="360"/>
        <w:jc w:val="both"/>
        <w:rPr>
          <w:rFonts w:ascii="Arial" w:hAnsi="Arial" w:cs="Arial"/>
          <w:b/>
          <w:bCs/>
          <w:sz w:val="22"/>
          <w:szCs w:val="22"/>
          <w:lang w:val="es-ES"/>
        </w:rPr>
      </w:pPr>
    </w:p>
    <w:p w14:paraId="246FD3E0" w14:textId="77777777" w:rsidR="00C2696B" w:rsidRPr="00C8797F" w:rsidRDefault="00C2696B" w:rsidP="00C2696B">
      <w:pPr>
        <w:jc w:val="both"/>
        <w:rPr>
          <w:rFonts w:ascii="Arial" w:hAnsi="Arial" w:cs="Arial"/>
          <w:bCs/>
          <w:sz w:val="22"/>
          <w:szCs w:val="22"/>
          <w:lang w:val="es-ES"/>
        </w:rPr>
      </w:pPr>
      <w:r w:rsidRPr="00C8797F">
        <w:rPr>
          <w:rFonts w:ascii="Arial" w:hAnsi="Arial" w:cs="Arial"/>
          <w:bCs/>
          <w:sz w:val="22"/>
          <w:szCs w:val="22"/>
          <w:lang w:val="es-ES"/>
        </w:rPr>
        <w:t xml:space="preserve">En el caso de encontrase realizando el trabajo por vía virtual o teletrabajo, los formularios y actas deberá llenarse igualmente, pero su aprobación o firma se hará por los medios telemáticos de que se disponga. En caso de no contar con firma electrónica, bastará un correo electrónico de aprobación.  </w:t>
      </w:r>
    </w:p>
    <w:p w14:paraId="211FBE74" w14:textId="77777777" w:rsidR="00C2696B" w:rsidRPr="005E04A6" w:rsidRDefault="00C2696B" w:rsidP="005E04A6">
      <w:pPr>
        <w:jc w:val="both"/>
        <w:rPr>
          <w:rFonts w:ascii="Arial" w:eastAsia="Arial Narrow" w:hAnsi="Arial" w:cs="Arial"/>
          <w:sz w:val="22"/>
          <w:szCs w:val="22"/>
          <w:lang w:val="es-ES"/>
        </w:rPr>
      </w:pPr>
    </w:p>
    <w:p w14:paraId="120007C6" w14:textId="7C042DBC" w:rsidR="007641EF" w:rsidRPr="005E04A6" w:rsidRDefault="007641EF" w:rsidP="005E04A6">
      <w:pPr>
        <w:pStyle w:val="ListParagraph"/>
        <w:numPr>
          <w:ilvl w:val="0"/>
          <w:numId w:val="5"/>
        </w:numPr>
        <w:jc w:val="both"/>
        <w:rPr>
          <w:rFonts w:ascii="Arial" w:eastAsia="Calibri" w:hAnsi="Arial" w:cs="Arial"/>
          <w:b/>
          <w:bCs/>
          <w:sz w:val="22"/>
          <w:szCs w:val="22"/>
          <w:lang w:val="es-ES"/>
        </w:rPr>
      </w:pPr>
      <w:r w:rsidRPr="005E04A6">
        <w:rPr>
          <w:rFonts w:ascii="Arial" w:eastAsia="Calibri" w:hAnsi="Arial" w:cs="Arial"/>
          <w:b/>
          <w:bCs/>
          <w:sz w:val="22"/>
          <w:szCs w:val="22"/>
          <w:lang w:val="es-ES"/>
        </w:rPr>
        <w:t xml:space="preserve"> REGISTRO</w:t>
      </w:r>
    </w:p>
    <w:p w14:paraId="2636FFD6" w14:textId="77777777" w:rsidR="007641EF" w:rsidRPr="005E04A6" w:rsidRDefault="007641EF" w:rsidP="005E04A6">
      <w:pPr>
        <w:contextualSpacing/>
        <w:jc w:val="both"/>
        <w:rPr>
          <w:rFonts w:ascii="Arial" w:eastAsia="Calibri" w:hAnsi="Arial" w:cs="Arial"/>
          <w:sz w:val="22"/>
          <w:szCs w:val="22"/>
          <w:lang w:val="es-ES"/>
        </w:rPr>
      </w:pPr>
    </w:p>
    <w:p w14:paraId="53E19DEA" w14:textId="736F335F" w:rsidR="002629C8" w:rsidRPr="006F7F5C" w:rsidRDefault="002629C8" w:rsidP="005E04A6">
      <w:pPr>
        <w:contextualSpacing/>
        <w:jc w:val="both"/>
        <w:rPr>
          <w:rFonts w:ascii="Arial" w:hAnsi="Arial" w:cs="Arial"/>
          <w:sz w:val="22"/>
          <w:szCs w:val="22"/>
        </w:rPr>
      </w:pPr>
      <w:r w:rsidRPr="006F7F5C">
        <w:rPr>
          <w:rFonts w:ascii="Arial" w:hAnsi="Arial" w:cs="Arial"/>
          <w:sz w:val="22"/>
          <w:szCs w:val="22"/>
        </w:rPr>
        <w:t xml:space="preserve">Los registros asociados al procedimiento incluirán los informes de revisión elaborados por el grupo de trabajo, las actas de reuniones con el Jefe de Servicio y la Alta Dirección, así como la versión final aprobada del Estatuto. Estos documentos serán almacenados en un sistema digital centralizado con acceso restringido. Se conservarán por un período de </w:t>
      </w:r>
      <w:r w:rsidRPr="006F7F5C">
        <w:rPr>
          <w:rStyle w:val="Strong"/>
          <w:rFonts w:ascii="Arial" w:hAnsi="Arial" w:cs="Arial"/>
          <w:sz w:val="22"/>
          <w:szCs w:val="22"/>
        </w:rPr>
        <w:t>XX</w:t>
      </w:r>
      <w:r w:rsidRPr="006F7F5C">
        <w:rPr>
          <w:rFonts w:ascii="Arial" w:hAnsi="Arial" w:cs="Arial"/>
          <w:sz w:val="22"/>
          <w:szCs w:val="22"/>
        </w:rPr>
        <w:t xml:space="preserve"> años, tras lo cual serán remitidos al archivo general del Servicio, garantizando el cumplimiento de las normativas aplicables en materia de conservación y seguridad de la información.</w:t>
      </w:r>
    </w:p>
    <w:p w14:paraId="673F35E1" w14:textId="77777777" w:rsidR="00754278" w:rsidRPr="006F7F5C" w:rsidRDefault="00754278" w:rsidP="005E04A6">
      <w:pPr>
        <w:contextualSpacing/>
        <w:jc w:val="both"/>
        <w:rPr>
          <w:rFonts w:ascii="Arial" w:hAnsi="Arial" w:cs="Arial"/>
          <w:sz w:val="22"/>
          <w:szCs w:val="22"/>
        </w:rPr>
      </w:pPr>
    </w:p>
    <w:p w14:paraId="2D3F37EB" w14:textId="7BF42ED1" w:rsidR="00754278" w:rsidRPr="006F7F5C" w:rsidRDefault="00D913D6" w:rsidP="005E04A6">
      <w:pPr>
        <w:contextualSpacing/>
        <w:jc w:val="both"/>
        <w:rPr>
          <w:rFonts w:ascii="Arial" w:hAnsi="Arial" w:cs="Arial"/>
          <w:sz w:val="22"/>
          <w:szCs w:val="22"/>
        </w:rPr>
      </w:pPr>
      <w:r w:rsidRPr="00D913D6">
        <w:rPr>
          <w:rFonts w:ascii="Arial" w:eastAsia="Calibri" w:hAnsi="Arial" w:cs="Arial"/>
          <w:sz w:val="22"/>
          <w:szCs w:val="22"/>
        </w:rPr>
        <w:t>En esta materia, es fundamental considerar la legislación y normativa, tanto general como específica, que regula la conservación, transferencia y eliminación de documentos en el Estado.</w:t>
      </w:r>
    </w:p>
    <w:p w14:paraId="540DC552" w14:textId="77777777" w:rsidR="002629C8" w:rsidRPr="005E04A6" w:rsidRDefault="002629C8" w:rsidP="005E04A6">
      <w:pPr>
        <w:contextualSpacing/>
        <w:jc w:val="both"/>
        <w:rPr>
          <w:rFonts w:ascii="Arial" w:eastAsia="Calibri" w:hAnsi="Arial" w:cs="Arial"/>
          <w:sz w:val="22"/>
          <w:szCs w:val="22"/>
          <w:lang w:val="es-ES"/>
        </w:rPr>
      </w:pPr>
    </w:p>
    <w:p w14:paraId="3F5AA99F" w14:textId="770CC72C" w:rsidR="007641EF" w:rsidRPr="005E04A6" w:rsidRDefault="00550686" w:rsidP="005E04A6">
      <w:pPr>
        <w:contextualSpacing/>
        <w:jc w:val="both"/>
        <w:rPr>
          <w:rFonts w:ascii="Arial" w:eastAsia="Calibri" w:hAnsi="Arial" w:cs="Arial"/>
          <w:b/>
          <w:bCs/>
          <w:sz w:val="22"/>
          <w:szCs w:val="22"/>
          <w:lang w:val="es-ES"/>
        </w:rPr>
      </w:pPr>
      <w:r w:rsidRPr="005E04A6">
        <w:rPr>
          <w:rFonts w:ascii="Arial" w:eastAsia="Calibri" w:hAnsi="Arial" w:cs="Arial"/>
          <w:b/>
          <w:bCs/>
          <w:sz w:val="22"/>
          <w:szCs w:val="22"/>
          <w:lang w:val="es-ES"/>
        </w:rPr>
        <w:t>9</w:t>
      </w:r>
      <w:r w:rsidR="00F07912" w:rsidRPr="005E04A6">
        <w:rPr>
          <w:rFonts w:ascii="Arial" w:eastAsia="Calibri" w:hAnsi="Arial" w:cs="Arial"/>
          <w:b/>
          <w:bCs/>
          <w:sz w:val="22"/>
          <w:szCs w:val="22"/>
          <w:lang w:val="es-ES"/>
        </w:rPr>
        <w:t>.</w:t>
      </w:r>
      <w:r w:rsidR="007641EF" w:rsidRPr="005E04A6">
        <w:rPr>
          <w:rFonts w:ascii="Arial" w:eastAsia="Calibri" w:hAnsi="Arial" w:cs="Arial"/>
          <w:b/>
          <w:bCs/>
          <w:sz w:val="22"/>
          <w:szCs w:val="22"/>
          <w:lang w:val="es-ES"/>
        </w:rPr>
        <w:t xml:space="preserve"> LISTA DE DISTRIBUCIÓN</w:t>
      </w:r>
    </w:p>
    <w:p w14:paraId="57F04CA0" w14:textId="77777777" w:rsidR="00BE5F9A" w:rsidRPr="005E04A6" w:rsidRDefault="00BE5F9A" w:rsidP="005E04A6">
      <w:pPr>
        <w:spacing w:before="100" w:beforeAutospacing="1" w:after="100" w:afterAutospacing="1"/>
        <w:rPr>
          <w:rFonts w:ascii="Arial" w:hAnsi="Arial" w:cs="Arial"/>
          <w:sz w:val="22"/>
          <w:szCs w:val="22"/>
        </w:rPr>
      </w:pPr>
      <w:r w:rsidRPr="005E04A6">
        <w:rPr>
          <w:rFonts w:ascii="Arial" w:hAnsi="Arial" w:cs="Arial"/>
          <w:sz w:val="22"/>
          <w:szCs w:val="22"/>
        </w:rPr>
        <w:t>Los registros y documentos generados en el procedimiento serán distribuidos de la siguiente manera:</w:t>
      </w:r>
    </w:p>
    <w:p w14:paraId="38B88B77" w14:textId="77777777" w:rsidR="00BE5F9A" w:rsidRPr="00BE5F9A" w:rsidRDefault="00BE5F9A" w:rsidP="00BE5F9A">
      <w:pPr>
        <w:numPr>
          <w:ilvl w:val="0"/>
          <w:numId w:val="16"/>
        </w:numPr>
        <w:tabs>
          <w:tab w:val="clear" w:pos="720"/>
        </w:tabs>
        <w:spacing w:before="100" w:beforeAutospacing="1" w:after="100" w:afterAutospacing="1"/>
        <w:ind w:left="426"/>
        <w:jc w:val="both"/>
        <w:rPr>
          <w:rFonts w:ascii="Arial" w:hAnsi="Arial" w:cs="Arial"/>
          <w:sz w:val="22"/>
          <w:szCs w:val="22"/>
        </w:rPr>
      </w:pPr>
      <w:r w:rsidRPr="00BE5F9A">
        <w:rPr>
          <w:rFonts w:ascii="Arial" w:hAnsi="Arial" w:cs="Arial"/>
          <w:b/>
          <w:bCs/>
          <w:sz w:val="22"/>
          <w:szCs w:val="22"/>
        </w:rPr>
        <w:t>Jefe de Servicio</w:t>
      </w:r>
      <w:r w:rsidRPr="00BE5F9A">
        <w:rPr>
          <w:rFonts w:ascii="Arial" w:hAnsi="Arial" w:cs="Arial"/>
          <w:sz w:val="22"/>
          <w:szCs w:val="22"/>
        </w:rPr>
        <w:t>: Actas de reunión, reporte de revisión del Estatuto y versión final aprobada.</w:t>
      </w:r>
    </w:p>
    <w:p w14:paraId="1ACB18F1" w14:textId="77777777" w:rsidR="00BE5F9A" w:rsidRPr="00BE5F9A" w:rsidRDefault="00BE5F9A" w:rsidP="00BE5F9A">
      <w:pPr>
        <w:numPr>
          <w:ilvl w:val="0"/>
          <w:numId w:val="16"/>
        </w:numPr>
        <w:tabs>
          <w:tab w:val="clear" w:pos="720"/>
        </w:tabs>
        <w:spacing w:before="100" w:beforeAutospacing="1" w:after="100" w:afterAutospacing="1"/>
        <w:ind w:left="426"/>
        <w:jc w:val="both"/>
        <w:rPr>
          <w:rFonts w:ascii="Arial" w:hAnsi="Arial" w:cs="Arial"/>
          <w:sz w:val="22"/>
          <w:szCs w:val="22"/>
        </w:rPr>
      </w:pPr>
      <w:r w:rsidRPr="00BE5F9A">
        <w:rPr>
          <w:rFonts w:ascii="Arial" w:hAnsi="Arial" w:cs="Arial"/>
          <w:b/>
          <w:bCs/>
          <w:sz w:val="22"/>
          <w:szCs w:val="22"/>
        </w:rPr>
        <w:t>Jefe de Auditoría</w:t>
      </w:r>
      <w:r w:rsidRPr="00BE5F9A">
        <w:rPr>
          <w:rFonts w:ascii="Arial" w:hAnsi="Arial" w:cs="Arial"/>
          <w:sz w:val="22"/>
          <w:szCs w:val="22"/>
        </w:rPr>
        <w:t>: Acceso completo a todos los documentos del procedimiento, incluyendo informes de revisión y justificación de cambios.</w:t>
      </w:r>
    </w:p>
    <w:p w14:paraId="7C889EAD" w14:textId="77777777" w:rsidR="00BE5F9A" w:rsidRPr="00BE5F9A" w:rsidRDefault="00BE5F9A" w:rsidP="00BE5F9A">
      <w:pPr>
        <w:numPr>
          <w:ilvl w:val="0"/>
          <w:numId w:val="16"/>
        </w:numPr>
        <w:tabs>
          <w:tab w:val="clear" w:pos="720"/>
        </w:tabs>
        <w:spacing w:before="100" w:beforeAutospacing="1" w:after="100" w:afterAutospacing="1"/>
        <w:ind w:left="426"/>
        <w:jc w:val="both"/>
        <w:rPr>
          <w:rFonts w:ascii="Arial" w:hAnsi="Arial" w:cs="Arial"/>
          <w:sz w:val="22"/>
          <w:szCs w:val="22"/>
        </w:rPr>
      </w:pPr>
      <w:r w:rsidRPr="00BE5F9A">
        <w:rPr>
          <w:rFonts w:ascii="Arial" w:hAnsi="Arial" w:cs="Arial"/>
          <w:b/>
          <w:bCs/>
          <w:sz w:val="22"/>
          <w:szCs w:val="22"/>
        </w:rPr>
        <w:t>Supervisores y Auditores Internos</w:t>
      </w:r>
      <w:r w:rsidRPr="00BE5F9A">
        <w:rPr>
          <w:rFonts w:ascii="Arial" w:hAnsi="Arial" w:cs="Arial"/>
          <w:sz w:val="22"/>
          <w:szCs w:val="22"/>
        </w:rPr>
        <w:t>: Copia del Estatuto de Auditoría Interna actualizado, distribuido vía Intranet y correo electrónico.</w:t>
      </w:r>
    </w:p>
    <w:p w14:paraId="203C5DD8" w14:textId="77777777" w:rsidR="00BE5F9A" w:rsidRPr="00BE5F9A" w:rsidRDefault="00BE5F9A" w:rsidP="00BE5F9A">
      <w:pPr>
        <w:numPr>
          <w:ilvl w:val="0"/>
          <w:numId w:val="16"/>
        </w:numPr>
        <w:spacing w:before="100" w:beforeAutospacing="1" w:after="100" w:afterAutospacing="1"/>
        <w:ind w:left="426"/>
        <w:jc w:val="both"/>
        <w:rPr>
          <w:rFonts w:ascii="Arial" w:hAnsi="Arial" w:cs="Arial"/>
          <w:sz w:val="22"/>
          <w:szCs w:val="22"/>
        </w:rPr>
      </w:pPr>
      <w:r w:rsidRPr="00BE5F9A">
        <w:rPr>
          <w:rFonts w:ascii="Arial" w:hAnsi="Arial" w:cs="Arial"/>
          <w:b/>
          <w:bCs/>
          <w:sz w:val="22"/>
          <w:szCs w:val="22"/>
        </w:rPr>
        <w:t>Alta Dirección</w:t>
      </w:r>
      <w:r w:rsidRPr="00BE5F9A">
        <w:rPr>
          <w:rFonts w:ascii="Arial" w:hAnsi="Arial" w:cs="Arial"/>
          <w:sz w:val="22"/>
          <w:szCs w:val="22"/>
        </w:rPr>
        <w:t>: Versión final aprobada del Estatuto, considerando las modificaciones relevantes para la organización.</w:t>
      </w:r>
    </w:p>
    <w:p w14:paraId="46E8D8D9" w14:textId="77777777" w:rsidR="00BE5F9A" w:rsidRPr="00BE5F9A" w:rsidRDefault="00BE5F9A" w:rsidP="00BE5F9A">
      <w:pPr>
        <w:numPr>
          <w:ilvl w:val="0"/>
          <w:numId w:val="16"/>
        </w:numPr>
        <w:spacing w:before="100" w:beforeAutospacing="1" w:after="100" w:afterAutospacing="1"/>
        <w:ind w:left="426"/>
        <w:jc w:val="both"/>
        <w:rPr>
          <w:rFonts w:ascii="Arial" w:hAnsi="Arial" w:cs="Arial"/>
          <w:sz w:val="22"/>
          <w:szCs w:val="22"/>
        </w:rPr>
      </w:pPr>
      <w:r w:rsidRPr="00BE5F9A">
        <w:rPr>
          <w:rFonts w:ascii="Arial" w:hAnsi="Arial" w:cs="Arial"/>
          <w:b/>
          <w:bCs/>
          <w:sz w:val="22"/>
          <w:szCs w:val="22"/>
        </w:rPr>
        <w:lastRenderedPageBreak/>
        <w:t>Archivo General del Servicio</w:t>
      </w:r>
      <w:r w:rsidRPr="00BE5F9A">
        <w:rPr>
          <w:rFonts w:ascii="Arial" w:hAnsi="Arial" w:cs="Arial"/>
          <w:sz w:val="22"/>
          <w:szCs w:val="22"/>
        </w:rPr>
        <w:t>: Documentación transferida tras el periodo de almacenamiento digital establecido.</w:t>
      </w:r>
    </w:p>
    <w:p w14:paraId="5B1A1AF3" w14:textId="3E4C0827" w:rsidR="007641EF" w:rsidRPr="00C8797F" w:rsidRDefault="00550686" w:rsidP="00BE189C">
      <w:pPr>
        <w:ind w:right="-516"/>
        <w:contextualSpacing/>
        <w:jc w:val="both"/>
        <w:rPr>
          <w:rFonts w:ascii="Arial" w:eastAsia="Calibri" w:hAnsi="Arial" w:cs="Arial"/>
          <w:b/>
          <w:sz w:val="22"/>
          <w:szCs w:val="22"/>
        </w:rPr>
      </w:pPr>
      <w:r>
        <w:rPr>
          <w:rFonts w:ascii="Arial" w:eastAsia="Calibri" w:hAnsi="Arial" w:cs="Arial"/>
          <w:b/>
          <w:sz w:val="22"/>
          <w:szCs w:val="22"/>
        </w:rPr>
        <w:t>10</w:t>
      </w:r>
      <w:r w:rsidR="007641EF" w:rsidRPr="00C8797F">
        <w:rPr>
          <w:rFonts w:ascii="Arial" w:eastAsia="Calibri" w:hAnsi="Arial" w:cs="Arial"/>
          <w:b/>
          <w:sz w:val="22"/>
          <w:szCs w:val="22"/>
        </w:rPr>
        <w:t>. HISTORIAL DE REVISIONES</w:t>
      </w:r>
    </w:p>
    <w:p w14:paraId="1388D0F2" w14:textId="77777777" w:rsidR="007641EF" w:rsidRPr="00C8797F" w:rsidRDefault="007641EF" w:rsidP="007641EF">
      <w:pPr>
        <w:ind w:left="-567" w:right="-516"/>
        <w:contextualSpacing/>
        <w:jc w:val="both"/>
        <w:rPr>
          <w:rFonts w:ascii="Arial" w:eastAsia="Calibri" w:hAnsi="Arial" w:cs="Arial"/>
          <w:sz w:val="22"/>
          <w:szCs w:val="22"/>
          <w:lang w:val="es-ES"/>
        </w:rPr>
      </w:pPr>
    </w:p>
    <w:tbl>
      <w:tblPr>
        <w:tblStyle w:val="TableGrid"/>
        <w:tblW w:w="9498" w:type="dxa"/>
        <w:tblInd w:w="108" w:type="dxa"/>
        <w:tblLook w:val="04A0" w:firstRow="1" w:lastRow="0" w:firstColumn="1" w:lastColumn="0" w:noHBand="0" w:noVBand="1"/>
      </w:tblPr>
      <w:tblGrid>
        <w:gridCol w:w="2376"/>
        <w:gridCol w:w="1116"/>
        <w:gridCol w:w="1149"/>
        <w:gridCol w:w="1921"/>
        <w:gridCol w:w="2936"/>
      </w:tblGrid>
      <w:tr w:rsidR="007641EF" w:rsidRPr="00C8797F" w14:paraId="0B30E4FC" w14:textId="77777777" w:rsidTr="00C53FF9">
        <w:tc>
          <w:tcPr>
            <w:tcW w:w="2376" w:type="dxa"/>
            <w:shd w:val="clear" w:color="auto" w:fill="0070C0"/>
            <w:vAlign w:val="center"/>
          </w:tcPr>
          <w:p w14:paraId="02C48047" w14:textId="77777777" w:rsidR="007641EF" w:rsidRPr="00C8797F" w:rsidRDefault="007641EF" w:rsidP="003A42DF">
            <w:pPr>
              <w:contextualSpacing/>
              <w:jc w:val="center"/>
              <w:rPr>
                <w:rFonts w:ascii="Arial" w:eastAsia="Calibri" w:hAnsi="Arial" w:cs="Arial"/>
                <w:b/>
                <w:sz w:val="22"/>
                <w:szCs w:val="22"/>
                <w:lang w:val="es-ES"/>
              </w:rPr>
            </w:pPr>
            <w:r w:rsidRPr="00C8797F">
              <w:rPr>
                <w:rFonts w:ascii="Arial" w:eastAsia="Calibri" w:hAnsi="Arial" w:cs="Arial"/>
                <w:b/>
                <w:color w:val="FFFFFF" w:themeColor="background1"/>
                <w:sz w:val="22"/>
                <w:szCs w:val="22"/>
                <w:lang w:val="es-ES"/>
              </w:rPr>
              <w:t>Antecedente</w:t>
            </w:r>
          </w:p>
        </w:tc>
        <w:tc>
          <w:tcPr>
            <w:tcW w:w="1116" w:type="dxa"/>
            <w:shd w:val="clear" w:color="auto" w:fill="0070C0"/>
            <w:vAlign w:val="center"/>
          </w:tcPr>
          <w:p w14:paraId="4779C549" w14:textId="77777777" w:rsidR="007641EF" w:rsidRPr="00C8797F" w:rsidRDefault="007641EF" w:rsidP="003A42DF">
            <w:pPr>
              <w:contextualSpacing/>
              <w:jc w:val="center"/>
              <w:rPr>
                <w:rFonts w:ascii="Arial" w:eastAsia="Calibri" w:hAnsi="Arial" w:cs="Arial"/>
                <w:b/>
                <w:sz w:val="22"/>
                <w:szCs w:val="22"/>
                <w:lang w:val="es-ES"/>
              </w:rPr>
            </w:pPr>
            <w:r w:rsidRPr="00C8797F">
              <w:rPr>
                <w:rFonts w:ascii="Arial" w:eastAsia="Calibri" w:hAnsi="Arial" w:cs="Arial"/>
                <w:b/>
                <w:color w:val="FFFFFF" w:themeColor="background1"/>
                <w:sz w:val="22"/>
                <w:szCs w:val="22"/>
                <w:lang w:val="es-ES"/>
              </w:rPr>
              <w:t>Edición</w:t>
            </w:r>
          </w:p>
        </w:tc>
        <w:tc>
          <w:tcPr>
            <w:tcW w:w="1149" w:type="dxa"/>
            <w:shd w:val="clear" w:color="auto" w:fill="0070C0"/>
            <w:vAlign w:val="center"/>
          </w:tcPr>
          <w:p w14:paraId="259262C8" w14:textId="77777777" w:rsidR="007641EF" w:rsidRPr="00C8797F" w:rsidRDefault="007641EF" w:rsidP="003A42DF">
            <w:pPr>
              <w:contextualSpacing/>
              <w:jc w:val="center"/>
              <w:rPr>
                <w:rFonts w:ascii="Arial" w:eastAsia="Calibri" w:hAnsi="Arial" w:cs="Arial"/>
                <w:b/>
                <w:sz w:val="22"/>
                <w:szCs w:val="22"/>
                <w:lang w:val="es-ES"/>
              </w:rPr>
            </w:pPr>
            <w:r w:rsidRPr="00C8797F">
              <w:rPr>
                <w:rFonts w:ascii="Arial" w:eastAsia="Calibri" w:hAnsi="Arial" w:cs="Arial"/>
                <w:b/>
                <w:color w:val="FFFFFF" w:themeColor="background1"/>
                <w:sz w:val="22"/>
                <w:szCs w:val="22"/>
                <w:lang w:val="es-ES"/>
              </w:rPr>
              <w:t>Fecha</w:t>
            </w:r>
          </w:p>
        </w:tc>
        <w:tc>
          <w:tcPr>
            <w:tcW w:w="1921" w:type="dxa"/>
            <w:shd w:val="clear" w:color="auto" w:fill="0070C0"/>
            <w:vAlign w:val="center"/>
          </w:tcPr>
          <w:p w14:paraId="7BE4544A" w14:textId="77777777" w:rsidR="007641EF" w:rsidRPr="00C8797F" w:rsidRDefault="007641EF" w:rsidP="003A42DF">
            <w:pPr>
              <w:contextualSpacing/>
              <w:jc w:val="center"/>
              <w:rPr>
                <w:rFonts w:ascii="Arial" w:eastAsia="Calibri" w:hAnsi="Arial" w:cs="Arial"/>
                <w:b/>
                <w:sz w:val="22"/>
                <w:szCs w:val="22"/>
                <w:lang w:val="es-ES"/>
              </w:rPr>
            </w:pPr>
            <w:r w:rsidRPr="00C8797F">
              <w:rPr>
                <w:rFonts w:ascii="Arial" w:eastAsia="Calibri" w:hAnsi="Arial" w:cs="Arial"/>
                <w:b/>
                <w:color w:val="FFFFFF" w:themeColor="background1"/>
                <w:sz w:val="22"/>
                <w:szCs w:val="22"/>
                <w:lang w:val="es-ES"/>
              </w:rPr>
              <w:t>Aprobación final</w:t>
            </w:r>
          </w:p>
        </w:tc>
        <w:tc>
          <w:tcPr>
            <w:tcW w:w="2936" w:type="dxa"/>
            <w:shd w:val="clear" w:color="auto" w:fill="0070C0"/>
            <w:vAlign w:val="center"/>
          </w:tcPr>
          <w:p w14:paraId="01829F96" w14:textId="77777777" w:rsidR="007641EF" w:rsidRPr="00C8797F" w:rsidRDefault="007641EF" w:rsidP="003A42DF">
            <w:pPr>
              <w:contextualSpacing/>
              <w:jc w:val="center"/>
              <w:rPr>
                <w:rFonts w:ascii="Arial" w:eastAsia="Calibri" w:hAnsi="Arial" w:cs="Arial"/>
                <w:b/>
                <w:sz w:val="22"/>
                <w:szCs w:val="22"/>
                <w:lang w:val="es-ES"/>
              </w:rPr>
            </w:pPr>
            <w:r w:rsidRPr="00C8797F">
              <w:rPr>
                <w:rFonts w:ascii="Arial" w:eastAsia="Calibri" w:hAnsi="Arial" w:cs="Arial"/>
                <w:b/>
                <w:color w:val="FFFFFF" w:themeColor="background1"/>
                <w:sz w:val="22"/>
                <w:szCs w:val="22"/>
                <w:lang w:val="es-ES"/>
              </w:rPr>
              <w:t>Descripción del cambio</w:t>
            </w:r>
          </w:p>
        </w:tc>
      </w:tr>
      <w:tr w:rsidR="007641EF" w:rsidRPr="00C8797F" w14:paraId="17F0DCF6" w14:textId="77777777" w:rsidTr="00BE189C">
        <w:tc>
          <w:tcPr>
            <w:tcW w:w="2376" w:type="dxa"/>
          </w:tcPr>
          <w:p w14:paraId="6DCD4075" w14:textId="77777777" w:rsidR="007641EF" w:rsidRPr="00C8797F" w:rsidRDefault="007641EF" w:rsidP="003A42DF">
            <w:pPr>
              <w:contextualSpacing/>
              <w:jc w:val="both"/>
              <w:rPr>
                <w:rFonts w:ascii="Arial" w:eastAsia="Calibri" w:hAnsi="Arial" w:cs="Arial"/>
                <w:sz w:val="22"/>
                <w:szCs w:val="22"/>
                <w:lang w:val="es-ES"/>
              </w:rPr>
            </w:pPr>
            <w:r w:rsidRPr="00C8797F">
              <w:rPr>
                <w:rFonts w:ascii="Arial" w:eastAsia="Calibri" w:hAnsi="Arial" w:cs="Arial"/>
                <w:sz w:val="22"/>
                <w:szCs w:val="22"/>
                <w:lang w:val="es-ES"/>
              </w:rPr>
              <w:t>Emisión</w:t>
            </w:r>
          </w:p>
        </w:tc>
        <w:tc>
          <w:tcPr>
            <w:tcW w:w="1116" w:type="dxa"/>
            <w:shd w:val="clear" w:color="auto" w:fill="auto"/>
          </w:tcPr>
          <w:p w14:paraId="762EB496" w14:textId="77777777" w:rsidR="007641EF" w:rsidRPr="00C8797F" w:rsidRDefault="007641EF" w:rsidP="003A42DF">
            <w:pPr>
              <w:contextualSpacing/>
              <w:jc w:val="center"/>
              <w:rPr>
                <w:rFonts w:ascii="Arial" w:eastAsia="Calibri" w:hAnsi="Arial" w:cs="Arial"/>
                <w:sz w:val="22"/>
                <w:szCs w:val="22"/>
                <w:lang w:val="es-ES"/>
              </w:rPr>
            </w:pPr>
          </w:p>
        </w:tc>
        <w:tc>
          <w:tcPr>
            <w:tcW w:w="1149" w:type="dxa"/>
            <w:shd w:val="clear" w:color="auto" w:fill="auto"/>
          </w:tcPr>
          <w:p w14:paraId="78D2CC42" w14:textId="77777777" w:rsidR="007641EF" w:rsidRPr="00C8797F" w:rsidRDefault="007641EF" w:rsidP="003A42DF">
            <w:pPr>
              <w:contextualSpacing/>
              <w:jc w:val="center"/>
              <w:rPr>
                <w:rFonts w:ascii="Arial" w:eastAsia="Calibri" w:hAnsi="Arial" w:cs="Arial"/>
                <w:sz w:val="22"/>
                <w:szCs w:val="22"/>
                <w:lang w:val="es-ES"/>
              </w:rPr>
            </w:pPr>
          </w:p>
        </w:tc>
        <w:tc>
          <w:tcPr>
            <w:tcW w:w="1921" w:type="dxa"/>
            <w:shd w:val="clear" w:color="auto" w:fill="auto"/>
          </w:tcPr>
          <w:p w14:paraId="49F3043A" w14:textId="77777777" w:rsidR="007641EF" w:rsidRPr="00C8797F" w:rsidRDefault="007641EF" w:rsidP="003A42DF">
            <w:pPr>
              <w:contextualSpacing/>
              <w:jc w:val="center"/>
              <w:rPr>
                <w:rFonts w:ascii="Arial" w:eastAsia="Calibri" w:hAnsi="Arial" w:cs="Arial"/>
                <w:sz w:val="22"/>
                <w:szCs w:val="22"/>
                <w:lang w:val="es-ES"/>
              </w:rPr>
            </w:pPr>
          </w:p>
        </w:tc>
        <w:tc>
          <w:tcPr>
            <w:tcW w:w="2936" w:type="dxa"/>
            <w:shd w:val="clear" w:color="auto" w:fill="auto"/>
          </w:tcPr>
          <w:p w14:paraId="0AF5EF7A" w14:textId="77777777" w:rsidR="007641EF" w:rsidRPr="00C8797F" w:rsidRDefault="007641EF" w:rsidP="003A42DF">
            <w:pPr>
              <w:contextualSpacing/>
              <w:jc w:val="center"/>
              <w:rPr>
                <w:rFonts w:ascii="Arial" w:eastAsia="Calibri" w:hAnsi="Arial" w:cs="Arial"/>
                <w:sz w:val="22"/>
                <w:szCs w:val="22"/>
                <w:lang w:val="es-ES"/>
              </w:rPr>
            </w:pPr>
          </w:p>
        </w:tc>
      </w:tr>
      <w:tr w:rsidR="007641EF" w:rsidRPr="00C8797F" w14:paraId="08AAD75D" w14:textId="77777777" w:rsidTr="00BE189C">
        <w:tc>
          <w:tcPr>
            <w:tcW w:w="2376" w:type="dxa"/>
          </w:tcPr>
          <w:p w14:paraId="0E598158" w14:textId="77777777" w:rsidR="007641EF" w:rsidRPr="00C8797F" w:rsidRDefault="007641EF" w:rsidP="003A42DF">
            <w:pPr>
              <w:contextualSpacing/>
              <w:jc w:val="both"/>
              <w:rPr>
                <w:rFonts w:ascii="Arial" w:eastAsia="Calibri" w:hAnsi="Arial" w:cs="Arial"/>
                <w:sz w:val="22"/>
                <w:szCs w:val="22"/>
                <w:lang w:val="es-ES"/>
              </w:rPr>
            </w:pPr>
            <w:r w:rsidRPr="00C8797F">
              <w:rPr>
                <w:rFonts w:ascii="Arial" w:eastAsia="Calibri" w:hAnsi="Arial" w:cs="Arial"/>
                <w:sz w:val="22"/>
                <w:szCs w:val="22"/>
                <w:lang w:val="es-ES"/>
              </w:rPr>
              <w:t xml:space="preserve">Primera revisión </w:t>
            </w:r>
          </w:p>
        </w:tc>
        <w:tc>
          <w:tcPr>
            <w:tcW w:w="1116" w:type="dxa"/>
          </w:tcPr>
          <w:p w14:paraId="1AC3B462" w14:textId="77777777" w:rsidR="007641EF" w:rsidRPr="00C8797F" w:rsidRDefault="007641EF" w:rsidP="003A42DF">
            <w:pPr>
              <w:contextualSpacing/>
              <w:jc w:val="both"/>
              <w:rPr>
                <w:rFonts w:ascii="Arial" w:eastAsia="Calibri" w:hAnsi="Arial" w:cs="Arial"/>
                <w:sz w:val="22"/>
                <w:szCs w:val="22"/>
                <w:lang w:val="es-ES"/>
              </w:rPr>
            </w:pPr>
          </w:p>
        </w:tc>
        <w:tc>
          <w:tcPr>
            <w:tcW w:w="1149" w:type="dxa"/>
          </w:tcPr>
          <w:p w14:paraId="60EBDBE8" w14:textId="77777777" w:rsidR="007641EF" w:rsidRPr="00C8797F" w:rsidRDefault="007641EF" w:rsidP="003A42DF">
            <w:pPr>
              <w:contextualSpacing/>
              <w:jc w:val="both"/>
              <w:rPr>
                <w:rFonts w:ascii="Arial" w:eastAsia="Calibri" w:hAnsi="Arial" w:cs="Arial"/>
                <w:sz w:val="22"/>
                <w:szCs w:val="22"/>
                <w:lang w:val="es-ES"/>
              </w:rPr>
            </w:pPr>
          </w:p>
        </w:tc>
        <w:tc>
          <w:tcPr>
            <w:tcW w:w="1921" w:type="dxa"/>
          </w:tcPr>
          <w:p w14:paraId="536037FC" w14:textId="77777777" w:rsidR="007641EF" w:rsidRPr="00C8797F" w:rsidRDefault="007641EF" w:rsidP="003A42DF">
            <w:pPr>
              <w:contextualSpacing/>
              <w:jc w:val="both"/>
              <w:rPr>
                <w:rFonts w:ascii="Arial" w:eastAsia="Calibri" w:hAnsi="Arial" w:cs="Arial"/>
                <w:sz w:val="22"/>
                <w:szCs w:val="22"/>
                <w:lang w:val="es-ES"/>
              </w:rPr>
            </w:pPr>
          </w:p>
        </w:tc>
        <w:tc>
          <w:tcPr>
            <w:tcW w:w="2936" w:type="dxa"/>
          </w:tcPr>
          <w:p w14:paraId="2D509D2F" w14:textId="77777777" w:rsidR="007641EF" w:rsidRPr="00C8797F" w:rsidRDefault="007641EF" w:rsidP="003A42DF">
            <w:pPr>
              <w:contextualSpacing/>
              <w:jc w:val="both"/>
              <w:rPr>
                <w:rFonts w:ascii="Arial" w:eastAsia="Calibri" w:hAnsi="Arial" w:cs="Arial"/>
                <w:sz w:val="22"/>
                <w:szCs w:val="22"/>
                <w:lang w:val="es-ES"/>
              </w:rPr>
            </w:pPr>
          </w:p>
        </w:tc>
      </w:tr>
      <w:tr w:rsidR="007641EF" w:rsidRPr="00C8797F" w14:paraId="40FE759B" w14:textId="77777777" w:rsidTr="00BE189C">
        <w:tc>
          <w:tcPr>
            <w:tcW w:w="2376" w:type="dxa"/>
          </w:tcPr>
          <w:p w14:paraId="1D14C29C" w14:textId="77777777" w:rsidR="007641EF" w:rsidRPr="00C8797F" w:rsidRDefault="007641EF" w:rsidP="003A42DF">
            <w:pPr>
              <w:contextualSpacing/>
              <w:jc w:val="both"/>
              <w:rPr>
                <w:rFonts w:ascii="Arial" w:eastAsia="Calibri" w:hAnsi="Arial" w:cs="Arial"/>
                <w:sz w:val="22"/>
                <w:szCs w:val="22"/>
                <w:lang w:val="es-ES"/>
              </w:rPr>
            </w:pPr>
            <w:r w:rsidRPr="00C8797F">
              <w:rPr>
                <w:rFonts w:ascii="Arial" w:eastAsia="Calibri" w:hAnsi="Arial" w:cs="Arial"/>
                <w:sz w:val="22"/>
                <w:szCs w:val="22"/>
                <w:lang w:val="es-ES"/>
              </w:rPr>
              <w:t xml:space="preserve">Segunda revisión </w:t>
            </w:r>
          </w:p>
        </w:tc>
        <w:tc>
          <w:tcPr>
            <w:tcW w:w="1116" w:type="dxa"/>
          </w:tcPr>
          <w:p w14:paraId="407A9A83" w14:textId="77777777" w:rsidR="007641EF" w:rsidRPr="00C8797F" w:rsidRDefault="007641EF" w:rsidP="003A42DF">
            <w:pPr>
              <w:contextualSpacing/>
              <w:jc w:val="both"/>
              <w:rPr>
                <w:rFonts w:ascii="Arial" w:eastAsia="Calibri" w:hAnsi="Arial" w:cs="Arial"/>
                <w:sz w:val="22"/>
                <w:szCs w:val="22"/>
                <w:lang w:val="es-ES"/>
              </w:rPr>
            </w:pPr>
          </w:p>
        </w:tc>
        <w:tc>
          <w:tcPr>
            <w:tcW w:w="1149" w:type="dxa"/>
          </w:tcPr>
          <w:p w14:paraId="3A866423" w14:textId="77777777" w:rsidR="007641EF" w:rsidRPr="00C8797F" w:rsidRDefault="007641EF" w:rsidP="003A42DF">
            <w:pPr>
              <w:contextualSpacing/>
              <w:jc w:val="both"/>
              <w:rPr>
                <w:rFonts w:ascii="Arial" w:eastAsia="Calibri" w:hAnsi="Arial" w:cs="Arial"/>
                <w:sz w:val="22"/>
                <w:szCs w:val="22"/>
                <w:lang w:val="es-ES"/>
              </w:rPr>
            </w:pPr>
          </w:p>
        </w:tc>
        <w:tc>
          <w:tcPr>
            <w:tcW w:w="1921" w:type="dxa"/>
          </w:tcPr>
          <w:p w14:paraId="50BC76AB" w14:textId="77777777" w:rsidR="007641EF" w:rsidRPr="00C8797F" w:rsidRDefault="007641EF" w:rsidP="003A42DF">
            <w:pPr>
              <w:contextualSpacing/>
              <w:jc w:val="both"/>
              <w:rPr>
                <w:rFonts w:ascii="Arial" w:eastAsia="Calibri" w:hAnsi="Arial" w:cs="Arial"/>
                <w:sz w:val="22"/>
                <w:szCs w:val="22"/>
                <w:lang w:val="es-ES"/>
              </w:rPr>
            </w:pPr>
          </w:p>
        </w:tc>
        <w:tc>
          <w:tcPr>
            <w:tcW w:w="2936" w:type="dxa"/>
          </w:tcPr>
          <w:p w14:paraId="692163CC" w14:textId="77777777" w:rsidR="007641EF" w:rsidRPr="00C8797F" w:rsidRDefault="007641EF" w:rsidP="003A42DF">
            <w:pPr>
              <w:contextualSpacing/>
              <w:jc w:val="both"/>
              <w:rPr>
                <w:rFonts w:ascii="Arial" w:eastAsia="Calibri" w:hAnsi="Arial" w:cs="Arial"/>
                <w:sz w:val="22"/>
                <w:szCs w:val="22"/>
                <w:lang w:val="es-ES"/>
              </w:rPr>
            </w:pPr>
          </w:p>
        </w:tc>
      </w:tr>
      <w:tr w:rsidR="007641EF" w:rsidRPr="00C8797F" w14:paraId="00D154EE" w14:textId="77777777" w:rsidTr="00BE189C">
        <w:tc>
          <w:tcPr>
            <w:tcW w:w="2376" w:type="dxa"/>
          </w:tcPr>
          <w:p w14:paraId="7CF295BE" w14:textId="77777777" w:rsidR="007641EF" w:rsidRPr="00C8797F" w:rsidRDefault="007641EF" w:rsidP="003A42DF">
            <w:pPr>
              <w:contextualSpacing/>
              <w:jc w:val="both"/>
              <w:rPr>
                <w:rFonts w:ascii="Arial" w:eastAsia="Calibri" w:hAnsi="Arial" w:cs="Arial"/>
                <w:sz w:val="22"/>
                <w:szCs w:val="22"/>
                <w:lang w:val="es-ES"/>
              </w:rPr>
            </w:pPr>
            <w:r w:rsidRPr="00C8797F">
              <w:rPr>
                <w:rFonts w:ascii="Arial" w:eastAsia="Calibri" w:hAnsi="Arial" w:cs="Arial"/>
                <w:sz w:val="22"/>
                <w:szCs w:val="22"/>
                <w:lang w:val="es-ES"/>
              </w:rPr>
              <w:t>Tercera revisión</w:t>
            </w:r>
          </w:p>
        </w:tc>
        <w:tc>
          <w:tcPr>
            <w:tcW w:w="1116" w:type="dxa"/>
          </w:tcPr>
          <w:p w14:paraId="0167A372" w14:textId="77777777" w:rsidR="007641EF" w:rsidRPr="00C8797F" w:rsidRDefault="007641EF" w:rsidP="003A42DF">
            <w:pPr>
              <w:contextualSpacing/>
              <w:jc w:val="both"/>
              <w:rPr>
                <w:rFonts w:ascii="Arial" w:eastAsia="Calibri" w:hAnsi="Arial" w:cs="Arial"/>
                <w:sz w:val="22"/>
                <w:szCs w:val="22"/>
                <w:lang w:val="es-ES"/>
              </w:rPr>
            </w:pPr>
          </w:p>
        </w:tc>
        <w:tc>
          <w:tcPr>
            <w:tcW w:w="1149" w:type="dxa"/>
          </w:tcPr>
          <w:p w14:paraId="7FF604FB" w14:textId="77777777" w:rsidR="007641EF" w:rsidRPr="00C8797F" w:rsidRDefault="007641EF" w:rsidP="003A42DF">
            <w:pPr>
              <w:contextualSpacing/>
              <w:jc w:val="both"/>
              <w:rPr>
                <w:rFonts w:ascii="Arial" w:eastAsia="Calibri" w:hAnsi="Arial" w:cs="Arial"/>
                <w:sz w:val="22"/>
                <w:szCs w:val="22"/>
                <w:lang w:val="es-ES"/>
              </w:rPr>
            </w:pPr>
          </w:p>
        </w:tc>
        <w:tc>
          <w:tcPr>
            <w:tcW w:w="1921" w:type="dxa"/>
          </w:tcPr>
          <w:p w14:paraId="1C2A16B6" w14:textId="77777777" w:rsidR="007641EF" w:rsidRPr="00C8797F" w:rsidRDefault="007641EF" w:rsidP="003A42DF">
            <w:pPr>
              <w:contextualSpacing/>
              <w:jc w:val="both"/>
              <w:rPr>
                <w:rFonts w:ascii="Arial" w:eastAsia="Calibri" w:hAnsi="Arial" w:cs="Arial"/>
                <w:sz w:val="22"/>
                <w:szCs w:val="22"/>
                <w:lang w:val="es-ES"/>
              </w:rPr>
            </w:pPr>
          </w:p>
        </w:tc>
        <w:tc>
          <w:tcPr>
            <w:tcW w:w="2936" w:type="dxa"/>
          </w:tcPr>
          <w:p w14:paraId="15B5F6FF" w14:textId="77777777" w:rsidR="007641EF" w:rsidRPr="00C8797F" w:rsidRDefault="007641EF" w:rsidP="003A42DF">
            <w:pPr>
              <w:contextualSpacing/>
              <w:jc w:val="both"/>
              <w:rPr>
                <w:rFonts w:ascii="Arial" w:eastAsia="Calibri" w:hAnsi="Arial" w:cs="Arial"/>
                <w:sz w:val="22"/>
                <w:szCs w:val="22"/>
                <w:lang w:val="es-ES"/>
              </w:rPr>
            </w:pPr>
          </w:p>
        </w:tc>
      </w:tr>
      <w:tr w:rsidR="007641EF" w:rsidRPr="00C8797F" w14:paraId="10B03CB8" w14:textId="77777777" w:rsidTr="00BE189C">
        <w:tc>
          <w:tcPr>
            <w:tcW w:w="2376" w:type="dxa"/>
          </w:tcPr>
          <w:p w14:paraId="79B3DC17" w14:textId="77777777" w:rsidR="007641EF" w:rsidRPr="00C8797F" w:rsidRDefault="007641EF" w:rsidP="003A42DF">
            <w:pPr>
              <w:contextualSpacing/>
              <w:jc w:val="both"/>
              <w:rPr>
                <w:rFonts w:ascii="Arial" w:eastAsia="Calibri" w:hAnsi="Arial" w:cs="Arial"/>
                <w:sz w:val="22"/>
                <w:szCs w:val="22"/>
                <w:lang w:val="es-ES"/>
              </w:rPr>
            </w:pPr>
            <w:r w:rsidRPr="00C8797F">
              <w:rPr>
                <w:rFonts w:ascii="Arial" w:eastAsia="Calibri" w:hAnsi="Arial" w:cs="Arial"/>
                <w:sz w:val="22"/>
                <w:szCs w:val="22"/>
                <w:lang w:val="es-ES"/>
              </w:rPr>
              <w:t>Cuarta revisión</w:t>
            </w:r>
          </w:p>
        </w:tc>
        <w:tc>
          <w:tcPr>
            <w:tcW w:w="1116" w:type="dxa"/>
          </w:tcPr>
          <w:p w14:paraId="040F4FF4" w14:textId="77777777" w:rsidR="007641EF" w:rsidRPr="00C8797F" w:rsidRDefault="007641EF" w:rsidP="003A42DF">
            <w:pPr>
              <w:contextualSpacing/>
              <w:jc w:val="both"/>
              <w:rPr>
                <w:rFonts w:ascii="Arial" w:eastAsia="Calibri" w:hAnsi="Arial" w:cs="Arial"/>
                <w:sz w:val="22"/>
                <w:szCs w:val="22"/>
                <w:lang w:val="es-ES"/>
              </w:rPr>
            </w:pPr>
          </w:p>
        </w:tc>
        <w:tc>
          <w:tcPr>
            <w:tcW w:w="1149" w:type="dxa"/>
          </w:tcPr>
          <w:p w14:paraId="5A7AEA61" w14:textId="77777777" w:rsidR="007641EF" w:rsidRPr="00C8797F" w:rsidRDefault="007641EF" w:rsidP="003A42DF">
            <w:pPr>
              <w:contextualSpacing/>
              <w:jc w:val="both"/>
              <w:rPr>
                <w:rFonts w:ascii="Arial" w:eastAsia="Calibri" w:hAnsi="Arial" w:cs="Arial"/>
                <w:sz w:val="22"/>
                <w:szCs w:val="22"/>
                <w:lang w:val="es-ES"/>
              </w:rPr>
            </w:pPr>
          </w:p>
        </w:tc>
        <w:tc>
          <w:tcPr>
            <w:tcW w:w="1921" w:type="dxa"/>
          </w:tcPr>
          <w:p w14:paraId="387E618E" w14:textId="77777777" w:rsidR="007641EF" w:rsidRPr="00C8797F" w:rsidRDefault="007641EF" w:rsidP="003A42DF">
            <w:pPr>
              <w:contextualSpacing/>
              <w:jc w:val="both"/>
              <w:rPr>
                <w:rFonts w:ascii="Arial" w:eastAsia="Calibri" w:hAnsi="Arial" w:cs="Arial"/>
                <w:sz w:val="22"/>
                <w:szCs w:val="22"/>
                <w:lang w:val="es-ES"/>
              </w:rPr>
            </w:pPr>
          </w:p>
        </w:tc>
        <w:tc>
          <w:tcPr>
            <w:tcW w:w="2936" w:type="dxa"/>
          </w:tcPr>
          <w:p w14:paraId="63716804" w14:textId="77777777" w:rsidR="007641EF" w:rsidRPr="00C8797F" w:rsidRDefault="007641EF" w:rsidP="003A42DF">
            <w:pPr>
              <w:contextualSpacing/>
              <w:jc w:val="both"/>
              <w:rPr>
                <w:rFonts w:ascii="Arial" w:eastAsia="Calibri" w:hAnsi="Arial" w:cs="Arial"/>
                <w:sz w:val="22"/>
                <w:szCs w:val="22"/>
                <w:lang w:val="es-ES"/>
              </w:rPr>
            </w:pPr>
          </w:p>
        </w:tc>
      </w:tr>
    </w:tbl>
    <w:p w14:paraId="54161B76" w14:textId="77777777" w:rsidR="007641EF" w:rsidRPr="00C8797F" w:rsidRDefault="007641EF" w:rsidP="007641EF">
      <w:pPr>
        <w:jc w:val="both"/>
        <w:rPr>
          <w:rFonts w:ascii="Arial" w:hAnsi="Arial" w:cs="Arial"/>
          <w:b/>
          <w:sz w:val="22"/>
          <w:szCs w:val="22"/>
        </w:rPr>
      </w:pPr>
    </w:p>
    <w:p w14:paraId="3BE970B4" w14:textId="77777777" w:rsidR="007E6F45" w:rsidRDefault="007E6F45" w:rsidP="00BE189C">
      <w:pPr>
        <w:spacing w:line="256" w:lineRule="auto"/>
        <w:contextualSpacing/>
        <w:jc w:val="both"/>
        <w:rPr>
          <w:rFonts w:ascii="Arial" w:eastAsia="Calibri" w:hAnsi="Arial" w:cs="Arial"/>
          <w:b/>
          <w:sz w:val="22"/>
          <w:szCs w:val="22"/>
          <w:lang w:val="es-ES"/>
        </w:rPr>
      </w:pPr>
    </w:p>
    <w:p w14:paraId="6F2855AE" w14:textId="38F56662" w:rsidR="007641EF" w:rsidRPr="00C8797F" w:rsidRDefault="00C2696B" w:rsidP="00BE189C">
      <w:pPr>
        <w:spacing w:line="256" w:lineRule="auto"/>
        <w:contextualSpacing/>
        <w:jc w:val="both"/>
        <w:rPr>
          <w:rFonts w:ascii="Arial" w:eastAsia="Calibri" w:hAnsi="Arial" w:cs="Arial"/>
          <w:b/>
          <w:sz w:val="22"/>
          <w:szCs w:val="22"/>
          <w:lang w:val="es-ES"/>
        </w:rPr>
      </w:pPr>
      <w:r w:rsidRPr="00C8797F">
        <w:rPr>
          <w:rFonts w:ascii="Arial" w:eastAsia="Calibri" w:hAnsi="Arial" w:cs="Arial"/>
          <w:b/>
          <w:sz w:val="22"/>
          <w:szCs w:val="22"/>
          <w:lang w:val="es-ES"/>
        </w:rPr>
        <w:t>1</w:t>
      </w:r>
      <w:r w:rsidR="00550686">
        <w:rPr>
          <w:rFonts w:ascii="Arial" w:eastAsia="Calibri" w:hAnsi="Arial" w:cs="Arial"/>
          <w:b/>
          <w:sz w:val="22"/>
          <w:szCs w:val="22"/>
          <w:lang w:val="es-ES"/>
        </w:rPr>
        <w:t>1</w:t>
      </w:r>
      <w:r w:rsidR="007641EF" w:rsidRPr="00C8797F">
        <w:rPr>
          <w:rFonts w:ascii="Arial" w:eastAsia="Calibri" w:hAnsi="Arial" w:cs="Arial"/>
          <w:b/>
          <w:sz w:val="22"/>
          <w:szCs w:val="22"/>
          <w:lang w:val="es-ES"/>
        </w:rPr>
        <w:t>. ANEXOS</w:t>
      </w:r>
    </w:p>
    <w:p w14:paraId="796BEFEA" w14:textId="77777777" w:rsidR="007641EF" w:rsidRPr="00C8797F" w:rsidRDefault="007641EF" w:rsidP="007641EF">
      <w:pPr>
        <w:spacing w:line="256" w:lineRule="auto"/>
        <w:contextualSpacing/>
        <w:jc w:val="both"/>
        <w:rPr>
          <w:rFonts w:ascii="Arial" w:eastAsia="Calibri" w:hAnsi="Arial" w:cs="Arial"/>
          <w:b/>
          <w:sz w:val="22"/>
          <w:szCs w:val="22"/>
          <w:u w:val="single"/>
          <w:lang w:val="es-ES"/>
        </w:rPr>
      </w:pPr>
    </w:p>
    <w:tbl>
      <w:tblPr>
        <w:tblStyle w:val="TableGrid"/>
        <w:tblW w:w="4937" w:type="pct"/>
        <w:tblInd w:w="108" w:type="dxa"/>
        <w:tblLook w:val="04A0" w:firstRow="1" w:lastRow="0" w:firstColumn="1" w:lastColumn="0" w:noHBand="0" w:noVBand="1"/>
      </w:tblPr>
      <w:tblGrid>
        <w:gridCol w:w="2333"/>
        <w:gridCol w:w="7166"/>
      </w:tblGrid>
      <w:tr w:rsidR="007641EF" w:rsidRPr="00C8797F" w14:paraId="20004F45" w14:textId="77777777" w:rsidTr="00C53FF9">
        <w:trPr>
          <w:trHeight w:val="70"/>
        </w:trPr>
        <w:tc>
          <w:tcPr>
            <w:tcW w:w="1228"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CDFE004" w14:textId="77777777" w:rsidR="007641EF" w:rsidRPr="00C8797F" w:rsidRDefault="007641EF"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Anexo N°</w:t>
            </w:r>
          </w:p>
        </w:tc>
        <w:tc>
          <w:tcPr>
            <w:tcW w:w="377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3A1C49A" w14:textId="77777777" w:rsidR="007641EF" w:rsidRPr="00C8797F" w:rsidRDefault="007641EF"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Nombre</w:t>
            </w:r>
          </w:p>
        </w:tc>
      </w:tr>
      <w:tr w:rsidR="007641EF" w:rsidRPr="00C8797F" w14:paraId="03BCEB64" w14:textId="77777777" w:rsidTr="00BE189C">
        <w:trPr>
          <w:trHeight w:val="420"/>
        </w:trPr>
        <w:tc>
          <w:tcPr>
            <w:tcW w:w="1228" w:type="pct"/>
            <w:tcBorders>
              <w:top w:val="single" w:sz="4" w:space="0" w:color="auto"/>
              <w:left w:val="single" w:sz="4" w:space="0" w:color="auto"/>
              <w:bottom w:val="single" w:sz="4" w:space="0" w:color="auto"/>
              <w:right w:val="single" w:sz="4" w:space="0" w:color="auto"/>
            </w:tcBorders>
            <w:vAlign w:val="center"/>
          </w:tcPr>
          <w:p w14:paraId="46EDBF57" w14:textId="77777777" w:rsidR="007641EF" w:rsidRPr="00C8797F" w:rsidRDefault="007641EF" w:rsidP="003A42DF">
            <w:pPr>
              <w:jc w:val="center"/>
              <w:rPr>
                <w:rFonts w:ascii="Arial" w:eastAsia="Calibri" w:hAnsi="Arial" w:cs="Arial"/>
                <w:sz w:val="22"/>
                <w:szCs w:val="22"/>
                <w:lang w:val="es-ES"/>
              </w:rPr>
            </w:pPr>
            <w:r w:rsidRPr="00C8797F">
              <w:rPr>
                <w:rFonts w:ascii="Arial" w:eastAsia="Calibri" w:hAnsi="Arial" w:cs="Arial"/>
                <w:sz w:val="22"/>
                <w:szCs w:val="22"/>
                <w:lang w:val="es-ES"/>
              </w:rPr>
              <w:t>1</w:t>
            </w:r>
          </w:p>
        </w:tc>
        <w:tc>
          <w:tcPr>
            <w:tcW w:w="3772" w:type="pct"/>
            <w:tcBorders>
              <w:top w:val="single" w:sz="4" w:space="0" w:color="auto"/>
              <w:left w:val="single" w:sz="4" w:space="0" w:color="auto"/>
              <w:bottom w:val="single" w:sz="4" w:space="0" w:color="auto"/>
              <w:right w:val="single" w:sz="4" w:space="0" w:color="auto"/>
            </w:tcBorders>
            <w:vAlign w:val="center"/>
          </w:tcPr>
          <w:p w14:paraId="29D24C11" w14:textId="390BD351" w:rsidR="007641EF" w:rsidRPr="00533BC6" w:rsidRDefault="00F07912" w:rsidP="0079789C">
            <w:pPr>
              <w:jc w:val="center"/>
              <w:rPr>
                <w:rFonts w:ascii="Arial" w:eastAsia="Arial Narrow" w:hAnsi="Arial" w:cs="Arial"/>
                <w:bCs/>
                <w:sz w:val="22"/>
                <w:szCs w:val="22"/>
              </w:rPr>
            </w:pPr>
            <w:r w:rsidRPr="00533BC6">
              <w:rPr>
                <w:rFonts w:ascii="Arial" w:eastAsia="Arial Narrow" w:hAnsi="Arial" w:cs="Arial"/>
                <w:bCs/>
                <w:sz w:val="22"/>
                <w:szCs w:val="22"/>
              </w:rPr>
              <w:t xml:space="preserve">Formulario Reporte </w:t>
            </w:r>
            <w:r w:rsidR="008E3B6D">
              <w:rPr>
                <w:rFonts w:ascii="Arial" w:eastAsia="Arial Narrow" w:hAnsi="Arial" w:cs="Arial"/>
                <w:bCs/>
                <w:sz w:val="22"/>
                <w:szCs w:val="22"/>
              </w:rPr>
              <w:t>R</w:t>
            </w:r>
            <w:r w:rsidRPr="00533BC6">
              <w:rPr>
                <w:rFonts w:ascii="Arial" w:eastAsia="Arial Narrow" w:hAnsi="Arial" w:cs="Arial"/>
                <w:bCs/>
                <w:sz w:val="22"/>
                <w:szCs w:val="22"/>
              </w:rPr>
              <w:t>evisión y Actualización del Estatuto</w:t>
            </w:r>
          </w:p>
        </w:tc>
      </w:tr>
      <w:tr w:rsidR="00F07912" w:rsidRPr="00C8797F" w14:paraId="07B6C873" w14:textId="77777777" w:rsidTr="00BE189C">
        <w:trPr>
          <w:trHeight w:val="420"/>
        </w:trPr>
        <w:tc>
          <w:tcPr>
            <w:tcW w:w="1228" w:type="pct"/>
            <w:tcBorders>
              <w:top w:val="single" w:sz="4" w:space="0" w:color="auto"/>
              <w:left w:val="single" w:sz="4" w:space="0" w:color="auto"/>
              <w:bottom w:val="single" w:sz="4" w:space="0" w:color="auto"/>
              <w:right w:val="single" w:sz="4" w:space="0" w:color="auto"/>
            </w:tcBorders>
            <w:vAlign w:val="center"/>
          </w:tcPr>
          <w:p w14:paraId="019F0C2F" w14:textId="77777777" w:rsidR="00F07912" w:rsidRPr="00C8797F" w:rsidRDefault="00F07912" w:rsidP="003A42DF">
            <w:pPr>
              <w:jc w:val="center"/>
              <w:rPr>
                <w:rFonts w:ascii="Arial" w:eastAsia="Calibri" w:hAnsi="Arial" w:cs="Arial"/>
                <w:sz w:val="22"/>
                <w:szCs w:val="22"/>
                <w:lang w:val="es-ES"/>
              </w:rPr>
            </w:pPr>
            <w:r w:rsidRPr="00C8797F">
              <w:rPr>
                <w:rFonts w:ascii="Arial" w:eastAsia="Calibri" w:hAnsi="Arial" w:cs="Arial"/>
                <w:sz w:val="22"/>
                <w:szCs w:val="22"/>
                <w:lang w:val="es-ES"/>
              </w:rPr>
              <w:t>2</w:t>
            </w:r>
          </w:p>
        </w:tc>
        <w:tc>
          <w:tcPr>
            <w:tcW w:w="3772" w:type="pct"/>
            <w:tcBorders>
              <w:top w:val="single" w:sz="4" w:space="0" w:color="auto"/>
              <w:left w:val="single" w:sz="4" w:space="0" w:color="auto"/>
              <w:bottom w:val="single" w:sz="4" w:space="0" w:color="auto"/>
              <w:right w:val="single" w:sz="4" w:space="0" w:color="auto"/>
            </w:tcBorders>
            <w:vAlign w:val="center"/>
          </w:tcPr>
          <w:p w14:paraId="4DA32B09" w14:textId="77777777" w:rsidR="00F07912" w:rsidRPr="00533BC6" w:rsidRDefault="00F07912" w:rsidP="0079789C">
            <w:pPr>
              <w:jc w:val="center"/>
              <w:rPr>
                <w:rFonts w:ascii="Arial" w:eastAsia="Arial Narrow" w:hAnsi="Arial" w:cs="Arial"/>
                <w:bCs/>
                <w:sz w:val="22"/>
                <w:szCs w:val="22"/>
              </w:rPr>
            </w:pPr>
            <w:r w:rsidRPr="00533BC6">
              <w:rPr>
                <w:rFonts w:ascii="Arial" w:eastAsia="Arial Narrow" w:hAnsi="Arial" w:cs="Arial"/>
                <w:bCs/>
                <w:sz w:val="22"/>
                <w:szCs w:val="22"/>
              </w:rPr>
              <w:t>Formulario Acta de Reunión Jefe de Servicio</w:t>
            </w:r>
          </w:p>
        </w:tc>
      </w:tr>
      <w:tr w:rsidR="00533BC6" w:rsidRPr="00C8797F" w14:paraId="02B4A701" w14:textId="77777777" w:rsidTr="00BE189C">
        <w:trPr>
          <w:trHeight w:val="420"/>
        </w:trPr>
        <w:tc>
          <w:tcPr>
            <w:tcW w:w="1228" w:type="pct"/>
            <w:tcBorders>
              <w:top w:val="single" w:sz="4" w:space="0" w:color="auto"/>
              <w:left w:val="single" w:sz="4" w:space="0" w:color="auto"/>
              <w:bottom w:val="single" w:sz="4" w:space="0" w:color="auto"/>
              <w:right w:val="single" w:sz="4" w:space="0" w:color="auto"/>
            </w:tcBorders>
            <w:vAlign w:val="center"/>
          </w:tcPr>
          <w:p w14:paraId="6B42F5E8" w14:textId="7A8B4285" w:rsidR="00533BC6" w:rsidRPr="00C8797F" w:rsidRDefault="00533BC6" w:rsidP="003A42DF">
            <w:pPr>
              <w:jc w:val="center"/>
              <w:rPr>
                <w:rFonts w:ascii="Arial" w:eastAsia="Calibri" w:hAnsi="Arial" w:cs="Arial"/>
                <w:sz w:val="22"/>
                <w:szCs w:val="22"/>
                <w:lang w:val="es-ES"/>
              </w:rPr>
            </w:pPr>
            <w:r>
              <w:rPr>
                <w:rFonts w:ascii="Arial" w:eastAsia="Calibri" w:hAnsi="Arial" w:cs="Arial"/>
                <w:sz w:val="22"/>
                <w:szCs w:val="22"/>
                <w:lang w:val="es-ES"/>
              </w:rPr>
              <w:t>3</w:t>
            </w:r>
          </w:p>
        </w:tc>
        <w:tc>
          <w:tcPr>
            <w:tcW w:w="3772" w:type="pct"/>
            <w:tcBorders>
              <w:top w:val="single" w:sz="4" w:space="0" w:color="auto"/>
              <w:left w:val="single" w:sz="4" w:space="0" w:color="auto"/>
              <w:bottom w:val="single" w:sz="4" w:space="0" w:color="auto"/>
              <w:right w:val="single" w:sz="4" w:space="0" w:color="auto"/>
            </w:tcBorders>
            <w:vAlign w:val="center"/>
          </w:tcPr>
          <w:p w14:paraId="02E0BCB9" w14:textId="203F0578" w:rsidR="00533BC6" w:rsidRPr="00533BC6" w:rsidRDefault="009711FD" w:rsidP="009711FD">
            <w:pPr>
              <w:spacing w:after="120"/>
              <w:jc w:val="center"/>
              <w:rPr>
                <w:rFonts w:ascii="Arial" w:hAnsi="Arial" w:cs="Arial"/>
                <w:bCs/>
                <w:sz w:val="22"/>
                <w:szCs w:val="22"/>
                <w:lang w:val="es-ES"/>
              </w:rPr>
            </w:pPr>
            <w:r w:rsidRPr="009711FD">
              <w:rPr>
                <w:rFonts w:ascii="Arial" w:hAnsi="Arial" w:cs="Arial"/>
                <w:bCs/>
                <w:sz w:val="22"/>
                <w:szCs w:val="22"/>
                <w:lang w:val="es-ES"/>
              </w:rPr>
              <w:t>Formulario Cumplimiento Indicadores Desempeño</w:t>
            </w:r>
          </w:p>
        </w:tc>
      </w:tr>
    </w:tbl>
    <w:p w14:paraId="0A3489FF" w14:textId="77777777" w:rsidR="007641EF" w:rsidRPr="00C8797F" w:rsidRDefault="007641EF" w:rsidP="007641EF">
      <w:pPr>
        <w:ind w:left="-567" w:right="-518"/>
        <w:contextualSpacing/>
        <w:jc w:val="both"/>
        <w:rPr>
          <w:rFonts w:ascii="Arial" w:eastAsia="Calibri" w:hAnsi="Arial" w:cs="Arial"/>
          <w:sz w:val="22"/>
          <w:szCs w:val="22"/>
          <w:lang w:val="es-ES"/>
        </w:rPr>
      </w:pPr>
    </w:p>
    <w:p w14:paraId="1C9EA12E" w14:textId="77777777" w:rsidR="007641EF" w:rsidRPr="00C8797F" w:rsidRDefault="007641EF" w:rsidP="00326DB1">
      <w:pPr>
        <w:rPr>
          <w:rFonts w:ascii="Arial" w:eastAsia="Calibri" w:hAnsi="Arial" w:cs="Arial"/>
          <w:sz w:val="22"/>
          <w:szCs w:val="22"/>
          <w:lang w:val="es-ES"/>
        </w:rPr>
      </w:pPr>
    </w:p>
    <w:sectPr w:rsidR="007641EF" w:rsidRPr="00C8797F" w:rsidSect="002D35A1">
      <w:headerReference w:type="even" r:id="rId9"/>
      <w:headerReference w:type="default" r:id="rId10"/>
      <w:footerReference w:type="even" r:id="rId11"/>
      <w:footerReference w:type="default" r:id="rId12"/>
      <w:headerReference w:type="first" r:id="rId13"/>
      <w:footerReference w:type="first" r:id="rId14"/>
      <w:pgSz w:w="12240" w:h="15840"/>
      <w:pgMar w:top="1418" w:right="1418" w:bottom="1418" w:left="1418"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4D27F" w14:textId="77777777" w:rsidR="00B8207D" w:rsidRDefault="00B8207D">
      <w:r>
        <w:separator/>
      </w:r>
    </w:p>
  </w:endnote>
  <w:endnote w:type="continuationSeparator" w:id="0">
    <w:p w14:paraId="3D362FEA" w14:textId="77777777" w:rsidR="00B8207D" w:rsidRDefault="00B82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lbertville">
    <w:altName w:val="Times New Roman"/>
    <w:charset w:val="00"/>
    <w:family w:val="auto"/>
    <w:pitch w:val="default"/>
  </w:font>
  <w:font w:name="BookmanOldStyle-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6B89C" w14:textId="77777777" w:rsidR="00481A55" w:rsidRDefault="00EE1E56">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6294F9B5" w14:textId="77777777" w:rsidR="00481A55" w:rsidRDefault="00481A55">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71372" w14:textId="77777777" w:rsidR="00C53FF9" w:rsidRPr="00CB674E" w:rsidRDefault="00C53FF9" w:rsidP="00C53FF9">
    <w:pPr>
      <w:pStyle w:val="Footer"/>
      <w:jc w:val="right"/>
    </w:pPr>
    <w:r>
      <w:rPr>
        <w:lang w:val="es-ES"/>
      </w:rPr>
      <w:t xml:space="preserve">Página | </w:t>
    </w:r>
    <w:r>
      <w:fldChar w:fldCharType="begin"/>
    </w:r>
    <w:r>
      <w:instrText>PAGE   \* MERGEFORMAT</w:instrText>
    </w:r>
    <w:r>
      <w:fldChar w:fldCharType="separate"/>
    </w:r>
    <w:r>
      <w:t>1</w:t>
    </w:r>
    <w:r>
      <w:fldChar w:fldCharType="end"/>
    </w:r>
  </w:p>
  <w:p w14:paraId="153CE2EC" w14:textId="69586A24" w:rsidR="00481A55" w:rsidRPr="00C53FF9" w:rsidRDefault="00481A55" w:rsidP="00C53FF9">
    <w:pPr>
      <w:pStyle w:val="Footer"/>
      <w:rPr>
        <w:rFonts w:eastAsia="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78"/>
      <w:gridCol w:w="3253"/>
      <w:gridCol w:w="3213"/>
    </w:tblGrid>
    <w:tr w:rsidR="00481A55" w14:paraId="4A6B38B8" w14:textId="77777777" w:rsidTr="00A6483E">
      <w:tc>
        <w:tcPr>
          <w:tcW w:w="1613" w:type="pct"/>
        </w:tcPr>
        <w:p w14:paraId="0C4CDD1E"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Preparado por</w:t>
          </w:r>
        </w:p>
      </w:tc>
      <w:tc>
        <w:tcPr>
          <w:tcW w:w="1704" w:type="pct"/>
        </w:tcPr>
        <w:p w14:paraId="7BCB8DA7"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Revisado por</w:t>
          </w:r>
        </w:p>
      </w:tc>
      <w:tc>
        <w:tcPr>
          <w:tcW w:w="1683" w:type="pct"/>
        </w:tcPr>
        <w:p w14:paraId="4B0643FE"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Aprobado por</w:t>
          </w:r>
        </w:p>
      </w:tc>
    </w:tr>
    <w:tr w:rsidR="00481A55" w14:paraId="42B68D79" w14:textId="77777777" w:rsidTr="00A6483E">
      <w:trPr>
        <w:trHeight w:val="1027"/>
      </w:trPr>
      <w:tc>
        <w:tcPr>
          <w:tcW w:w="1613" w:type="pct"/>
        </w:tcPr>
        <w:p w14:paraId="0E6BD5B2" w14:textId="77777777" w:rsidR="00481A55" w:rsidRDefault="00EE1E56">
          <w:pPr>
            <w:pBdr>
              <w:top w:val="nil"/>
              <w:left w:val="nil"/>
              <w:bottom w:val="nil"/>
              <w:right w:val="nil"/>
              <w:between w:val="nil"/>
            </w:pBdr>
            <w:tabs>
              <w:tab w:val="center" w:pos="4419"/>
              <w:tab w:val="right" w:pos="8838"/>
            </w:tabs>
            <w:ind w:left="993" w:hanging="993"/>
            <w:rPr>
              <w:rFonts w:ascii="Arial" w:eastAsia="Arial" w:hAnsi="Arial" w:cs="Arial"/>
              <w:b/>
              <w:color w:val="000000"/>
            </w:rPr>
          </w:pPr>
          <w:r>
            <w:rPr>
              <w:rFonts w:ascii="Arial" w:eastAsia="Arial" w:hAnsi="Arial" w:cs="Arial"/>
              <w:b/>
              <w:color w:val="000000"/>
            </w:rPr>
            <w:t xml:space="preserve">Nombre:  </w:t>
          </w:r>
        </w:p>
        <w:p w14:paraId="59F1C1E3" w14:textId="77777777" w:rsidR="00481A55" w:rsidRDefault="00EE1E56">
          <w:pPr>
            <w:pBdr>
              <w:top w:val="nil"/>
              <w:left w:val="nil"/>
              <w:bottom w:val="nil"/>
              <w:right w:val="nil"/>
              <w:between w:val="nil"/>
            </w:pBdr>
            <w:tabs>
              <w:tab w:val="center" w:pos="4419"/>
              <w:tab w:val="right" w:pos="8838"/>
            </w:tabs>
            <w:ind w:left="993" w:hanging="993"/>
            <w:rPr>
              <w:rFonts w:ascii="Arial" w:eastAsia="Arial" w:hAnsi="Arial" w:cs="Arial"/>
              <w:b/>
              <w:color w:val="000000"/>
            </w:rPr>
          </w:pPr>
          <w:r>
            <w:rPr>
              <w:rFonts w:ascii="Arial" w:eastAsia="Arial" w:hAnsi="Arial" w:cs="Arial"/>
              <w:b/>
              <w:color w:val="000000"/>
            </w:rPr>
            <w:t>xxxxxxx.</w:t>
          </w:r>
        </w:p>
        <w:p w14:paraId="2AA81275"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Cargo: xxxx</w:t>
          </w:r>
        </w:p>
        <w:p w14:paraId="0CD8E90D"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p w14:paraId="78714354" w14:textId="77777777" w:rsidR="00481A55" w:rsidRDefault="00481A55">
          <w:pPr>
            <w:pBdr>
              <w:top w:val="nil"/>
              <w:left w:val="nil"/>
              <w:bottom w:val="nil"/>
              <w:right w:val="nil"/>
              <w:between w:val="nil"/>
            </w:pBdr>
            <w:tabs>
              <w:tab w:val="center" w:pos="4419"/>
              <w:tab w:val="right" w:pos="8838"/>
            </w:tabs>
            <w:rPr>
              <w:rFonts w:ascii="Arial" w:eastAsia="Arial" w:hAnsi="Arial" w:cs="Arial"/>
              <w:b/>
              <w:color w:val="000000"/>
            </w:rPr>
          </w:pPr>
        </w:p>
      </w:tc>
      <w:tc>
        <w:tcPr>
          <w:tcW w:w="1704" w:type="pct"/>
        </w:tcPr>
        <w:p w14:paraId="2C30E2C8" w14:textId="77777777" w:rsidR="00481A55" w:rsidRDefault="00EE1E56">
          <w:pPr>
            <w:pBdr>
              <w:top w:val="nil"/>
              <w:left w:val="nil"/>
              <w:bottom w:val="nil"/>
              <w:right w:val="nil"/>
              <w:between w:val="nil"/>
            </w:pBdr>
            <w:tabs>
              <w:tab w:val="center" w:pos="4419"/>
              <w:tab w:val="right" w:pos="8838"/>
            </w:tabs>
            <w:ind w:left="923" w:hanging="923"/>
            <w:rPr>
              <w:rFonts w:ascii="Arial" w:eastAsia="Arial" w:hAnsi="Arial" w:cs="Arial"/>
              <w:b/>
              <w:color w:val="000000"/>
            </w:rPr>
          </w:pPr>
          <w:r>
            <w:rPr>
              <w:rFonts w:ascii="Arial" w:eastAsia="Arial" w:hAnsi="Arial" w:cs="Arial"/>
              <w:b/>
              <w:color w:val="000000"/>
            </w:rPr>
            <w:t xml:space="preserve">Nombre: </w:t>
          </w:r>
        </w:p>
        <w:p w14:paraId="6A78D078" w14:textId="77777777" w:rsidR="00481A55" w:rsidRDefault="00EE1E56">
          <w:pPr>
            <w:pBdr>
              <w:top w:val="nil"/>
              <w:left w:val="nil"/>
              <w:bottom w:val="nil"/>
              <w:right w:val="nil"/>
              <w:between w:val="nil"/>
            </w:pBdr>
            <w:tabs>
              <w:tab w:val="center" w:pos="4419"/>
              <w:tab w:val="right" w:pos="8838"/>
            </w:tabs>
            <w:ind w:left="923" w:hanging="923"/>
            <w:rPr>
              <w:rFonts w:ascii="Arial" w:eastAsia="Arial" w:hAnsi="Arial" w:cs="Arial"/>
              <w:b/>
              <w:color w:val="000000"/>
            </w:rPr>
          </w:pPr>
          <w:r>
            <w:rPr>
              <w:rFonts w:ascii="Arial" w:eastAsia="Arial" w:hAnsi="Arial" w:cs="Arial"/>
              <w:b/>
              <w:color w:val="000000"/>
            </w:rPr>
            <w:t>xxxxx.</w:t>
          </w:r>
        </w:p>
        <w:p w14:paraId="37E2862D"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Cargo: xxxxxx</w:t>
          </w:r>
        </w:p>
        <w:p w14:paraId="08424C7C"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tc>
      <w:tc>
        <w:tcPr>
          <w:tcW w:w="1683" w:type="pct"/>
        </w:tcPr>
        <w:p w14:paraId="727CE63E" w14:textId="77777777" w:rsidR="00481A55" w:rsidRDefault="00EE1E56">
          <w:pPr>
            <w:pBdr>
              <w:top w:val="nil"/>
              <w:left w:val="nil"/>
              <w:bottom w:val="nil"/>
              <w:right w:val="nil"/>
              <w:between w:val="nil"/>
            </w:pBdr>
            <w:tabs>
              <w:tab w:val="center" w:pos="4419"/>
              <w:tab w:val="right" w:pos="8838"/>
            </w:tabs>
            <w:ind w:left="967" w:hanging="967"/>
            <w:rPr>
              <w:rFonts w:ascii="Arial" w:eastAsia="Arial" w:hAnsi="Arial" w:cs="Arial"/>
              <w:b/>
              <w:color w:val="000000"/>
            </w:rPr>
          </w:pPr>
          <w:r>
            <w:rPr>
              <w:rFonts w:ascii="Arial" w:eastAsia="Arial" w:hAnsi="Arial" w:cs="Arial"/>
              <w:b/>
              <w:color w:val="000000"/>
            </w:rPr>
            <w:t xml:space="preserve">Nombre:  </w:t>
          </w:r>
        </w:p>
        <w:p w14:paraId="3C99D761" w14:textId="77777777" w:rsidR="00481A55" w:rsidRDefault="00EE1E56">
          <w:pPr>
            <w:pBdr>
              <w:top w:val="nil"/>
              <w:left w:val="nil"/>
              <w:bottom w:val="nil"/>
              <w:right w:val="nil"/>
              <w:between w:val="nil"/>
            </w:pBdr>
            <w:tabs>
              <w:tab w:val="center" w:pos="4419"/>
              <w:tab w:val="right" w:pos="8838"/>
            </w:tabs>
            <w:ind w:left="967" w:hanging="967"/>
            <w:rPr>
              <w:rFonts w:ascii="Arial" w:eastAsia="Arial" w:hAnsi="Arial" w:cs="Arial"/>
              <w:b/>
              <w:color w:val="000000"/>
            </w:rPr>
          </w:pPr>
          <w:r>
            <w:rPr>
              <w:rFonts w:ascii="Arial" w:eastAsia="Arial" w:hAnsi="Arial" w:cs="Arial"/>
              <w:b/>
              <w:color w:val="000000"/>
            </w:rPr>
            <w:t>xxxxx</w:t>
          </w:r>
        </w:p>
        <w:p w14:paraId="74E86BA4"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Cargo:     xxxxxxx</w:t>
          </w:r>
        </w:p>
        <w:p w14:paraId="137676C1"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tc>
    </w:tr>
  </w:tbl>
  <w:p w14:paraId="705E401C" w14:textId="77777777" w:rsidR="00481A55" w:rsidRDefault="00481A55" w:rsidP="00A6483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F4A9F" w14:textId="77777777" w:rsidR="00B8207D" w:rsidRDefault="00B8207D">
      <w:r>
        <w:separator/>
      </w:r>
    </w:p>
  </w:footnote>
  <w:footnote w:type="continuationSeparator" w:id="0">
    <w:p w14:paraId="2026B01A" w14:textId="77777777" w:rsidR="00B8207D" w:rsidRDefault="00B82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4799B" w14:textId="29BA3189" w:rsidR="00ED7F64" w:rsidRDefault="0008137B">
    <w:pPr>
      <w:pStyle w:val="Header"/>
    </w:pPr>
    <w:r>
      <w:rPr>
        <w:noProof/>
      </w:rPr>
      <w:pict w14:anchorId="3AC4C4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234579" o:spid="_x0000_s1026" type="#_x0000_t136" style="position:absolute;margin-left:0;margin-top:0;width:607.65pt;height:55.2pt;rotation:315;z-index:-251655168;mso-position-horizontal:center;mso-position-horizontal-relative:margin;mso-position-vertical:center;mso-position-vertical-relative:margin" o:allowincell="f" fillcolor="silver" stroked="f">
          <v:fill opacity=".5"/>
          <v:textpath style="font-family:&quot;Times New Roman&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37" w:type="pct"/>
      <w:tblInd w:w="108" w:type="dxa"/>
      <w:tblLayout w:type="fixed"/>
      <w:tblLook w:val="04A0" w:firstRow="1" w:lastRow="0" w:firstColumn="1" w:lastColumn="0" w:noHBand="0" w:noVBand="1"/>
    </w:tblPr>
    <w:tblGrid>
      <w:gridCol w:w="1418"/>
      <w:gridCol w:w="2314"/>
      <w:gridCol w:w="2386"/>
      <w:gridCol w:w="1964"/>
      <w:gridCol w:w="1417"/>
    </w:tblGrid>
    <w:tr w:rsidR="002D35A1" w14:paraId="56BE9740" w14:textId="77777777" w:rsidTr="00E26575">
      <w:trPr>
        <w:trHeight w:val="276"/>
      </w:trPr>
      <w:tc>
        <w:tcPr>
          <w:tcW w:w="746" w:type="pct"/>
          <w:vMerge w:val="restart"/>
          <w:tcBorders>
            <w:top w:val="single" w:sz="4" w:space="0" w:color="auto"/>
            <w:left w:val="single" w:sz="4" w:space="0" w:color="auto"/>
            <w:bottom w:val="single" w:sz="4" w:space="0" w:color="auto"/>
            <w:right w:val="single" w:sz="4" w:space="0" w:color="auto"/>
          </w:tcBorders>
          <w:vAlign w:val="center"/>
        </w:tcPr>
        <w:p w14:paraId="55A5FB88" w14:textId="7CD2E89C" w:rsidR="002D35A1" w:rsidRDefault="0008137B" w:rsidP="00E26575">
          <w:pPr>
            <w:pStyle w:val="Header"/>
            <w:ind w:left="-142" w:right="-109"/>
            <w:jc w:val="center"/>
          </w:pPr>
          <w:r>
            <w:rPr>
              <w:noProof/>
            </w:rPr>
            <w:pict w14:anchorId="38570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234580" o:spid="_x0000_s1027" type="#_x0000_t136" style="position:absolute;left:0;text-align:left;margin-left:0;margin-top:0;width:607.65pt;height:55.2pt;rotation:315;z-index:-251653120;mso-position-horizontal:center;mso-position-horizontal-relative:margin;mso-position-vertical:center;mso-position-vertical-relative:margin" o:allowincell="f" fillcolor="silver" stroked="f">
                <v:fill opacity=".5"/>
                <v:textpath style="font-family:&quot;Times New Roman&quot;;font-size:1pt" string="DOCUMENTO PRELIMINAR"/>
                <w10:wrap anchorx="margin" anchory="margin"/>
              </v:shape>
            </w:pict>
          </w:r>
          <w:r w:rsidR="00E26575">
            <w:rPr>
              <w:noProof/>
            </w:rPr>
            <w:drawing>
              <wp:inline distT="0" distB="0" distL="0" distR="0" wp14:anchorId="5A21C6AF" wp14:editId="27E540BF">
                <wp:extent cx="807943" cy="484659"/>
                <wp:effectExtent l="0" t="0" r="0"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4765" cy="494750"/>
                        </a:xfrm>
                        <a:prstGeom prst="rect">
                          <a:avLst/>
                        </a:prstGeom>
                        <a:noFill/>
                        <a:ln>
                          <a:noFill/>
                        </a:ln>
                      </pic:spPr>
                    </pic:pic>
                  </a:graphicData>
                </a:graphic>
              </wp:inline>
            </w:drawing>
          </w:r>
        </w:p>
      </w:tc>
      <w:tc>
        <w:tcPr>
          <w:tcW w:w="3508" w:type="pct"/>
          <w:gridSpan w:val="3"/>
          <w:tcBorders>
            <w:left w:val="single" w:sz="4" w:space="0" w:color="auto"/>
          </w:tcBorders>
          <w:vAlign w:val="center"/>
          <w:hideMark/>
        </w:tcPr>
        <w:p w14:paraId="765A6439" w14:textId="77777777" w:rsidR="002D35A1" w:rsidRPr="002D35A1" w:rsidRDefault="002D35A1" w:rsidP="003A42DF">
          <w:pPr>
            <w:pStyle w:val="Header"/>
            <w:jc w:val="center"/>
            <w:rPr>
              <w:rFonts w:ascii="Arial" w:eastAsia="Calibri" w:hAnsi="Arial" w:cs="Arial"/>
              <w:b/>
              <w:sz w:val="22"/>
              <w:szCs w:val="22"/>
              <w:lang w:val="es-ES"/>
            </w:rPr>
          </w:pPr>
          <w:r w:rsidRPr="002D35A1">
            <w:rPr>
              <w:rFonts w:ascii="Arial" w:eastAsia="Calibri" w:hAnsi="Arial" w:cs="Arial"/>
              <w:b/>
              <w:sz w:val="22"/>
              <w:szCs w:val="22"/>
              <w:lang w:val="es-ES"/>
            </w:rPr>
            <w:t xml:space="preserve">PROCEDIMIENTO </w:t>
          </w:r>
        </w:p>
        <w:p w14:paraId="04C3E402" w14:textId="77777777" w:rsidR="002D35A1" w:rsidRPr="002D35A1" w:rsidRDefault="002D35A1" w:rsidP="007641EF">
          <w:pPr>
            <w:pStyle w:val="Header"/>
            <w:ind w:left="-33"/>
            <w:jc w:val="center"/>
            <w:rPr>
              <w:rFonts w:ascii="Arial" w:eastAsia="Calibri" w:hAnsi="Arial" w:cs="Arial"/>
              <w:b/>
              <w:lang w:val="es-ES"/>
            </w:rPr>
          </w:pPr>
          <w:r w:rsidRPr="002D35A1">
            <w:rPr>
              <w:rFonts w:ascii="Arial" w:eastAsia="Calibri" w:hAnsi="Arial" w:cs="Arial"/>
              <w:b/>
              <w:sz w:val="22"/>
              <w:szCs w:val="22"/>
              <w:lang w:val="es-ES"/>
            </w:rPr>
            <w:t>REVISIÓN</w:t>
          </w:r>
          <w:r w:rsidR="007641EF">
            <w:rPr>
              <w:rFonts w:ascii="Arial" w:eastAsia="Calibri" w:hAnsi="Arial" w:cs="Arial"/>
              <w:b/>
              <w:sz w:val="22"/>
              <w:szCs w:val="22"/>
              <w:lang w:val="es-ES"/>
            </w:rPr>
            <w:t xml:space="preserve"> Y</w:t>
          </w:r>
          <w:r w:rsidR="00A24DCC">
            <w:rPr>
              <w:rFonts w:ascii="Arial" w:eastAsia="Calibri" w:hAnsi="Arial" w:cs="Arial"/>
              <w:b/>
              <w:sz w:val="22"/>
              <w:szCs w:val="22"/>
              <w:lang w:val="es-ES"/>
            </w:rPr>
            <w:t>/O</w:t>
          </w:r>
          <w:r w:rsidR="007641EF">
            <w:rPr>
              <w:rFonts w:ascii="Arial" w:eastAsia="Calibri" w:hAnsi="Arial" w:cs="Arial"/>
              <w:b/>
              <w:sz w:val="22"/>
              <w:szCs w:val="22"/>
              <w:lang w:val="es-ES"/>
            </w:rPr>
            <w:t xml:space="preserve"> ACTUALIZACIÓN </w:t>
          </w:r>
          <w:r w:rsidRPr="002D35A1">
            <w:rPr>
              <w:rFonts w:ascii="Arial" w:eastAsia="Calibri" w:hAnsi="Arial" w:cs="Arial"/>
              <w:b/>
              <w:sz w:val="22"/>
              <w:szCs w:val="22"/>
              <w:lang w:val="es-ES"/>
            </w:rPr>
            <w:t>DEL ESTATUTO DE AUDITORÍA INTERNA</w:t>
          </w:r>
        </w:p>
      </w:tc>
      <w:tc>
        <w:tcPr>
          <w:tcW w:w="746" w:type="pct"/>
          <w:vMerge w:val="restart"/>
          <w:vAlign w:val="center"/>
          <w:hideMark/>
        </w:tcPr>
        <w:p w14:paraId="6A0ED998" w14:textId="77777777" w:rsidR="002D35A1" w:rsidRPr="002D35A1" w:rsidRDefault="002D35A1" w:rsidP="003A42DF">
          <w:pPr>
            <w:pStyle w:val="Header"/>
            <w:jc w:val="center"/>
            <w:rPr>
              <w:rFonts w:asciiTheme="minorHAnsi" w:hAnsiTheme="minorHAnsi"/>
              <w:sz w:val="22"/>
              <w:szCs w:val="22"/>
            </w:rPr>
          </w:pPr>
          <w:r w:rsidRPr="002D35A1">
            <w:rPr>
              <w:rFonts w:asciiTheme="minorHAnsi" w:hAnsiTheme="minorHAnsi"/>
              <w:sz w:val="22"/>
              <w:szCs w:val="22"/>
            </w:rPr>
            <w:t>Versión: xx</w:t>
          </w:r>
        </w:p>
      </w:tc>
    </w:tr>
    <w:tr w:rsidR="002D35A1" w14:paraId="2B0C4423" w14:textId="77777777" w:rsidTr="002D35A1">
      <w:trPr>
        <w:trHeight w:val="70"/>
      </w:trPr>
      <w:tc>
        <w:tcPr>
          <w:tcW w:w="746" w:type="pct"/>
          <w:vMerge/>
          <w:tcBorders>
            <w:top w:val="single" w:sz="4" w:space="0" w:color="auto"/>
            <w:left w:val="single" w:sz="4" w:space="0" w:color="auto"/>
            <w:bottom w:val="single" w:sz="4" w:space="0" w:color="auto"/>
            <w:right w:val="single" w:sz="4" w:space="0" w:color="auto"/>
          </w:tcBorders>
          <w:vAlign w:val="center"/>
          <w:hideMark/>
        </w:tcPr>
        <w:p w14:paraId="68BD55D4" w14:textId="77777777" w:rsidR="002D35A1" w:rsidRDefault="002D35A1" w:rsidP="003A42DF"/>
      </w:tc>
      <w:tc>
        <w:tcPr>
          <w:tcW w:w="1218" w:type="pct"/>
          <w:tcBorders>
            <w:left w:val="single" w:sz="4" w:space="0" w:color="auto"/>
          </w:tcBorders>
          <w:vAlign w:val="center"/>
          <w:hideMark/>
        </w:tcPr>
        <w:p w14:paraId="42928F37" w14:textId="77777777" w:rsidR="002D35A1" w:rsidRPr="002D35A1" w:rsidRDefault="002D35A1" w:rsidP="003A42DF">
          <w:pPr>
            <w:pStyle w:val="Header"/>
            <w:jc w:val="both"/>
            <w:rPr>
              <w:rFonts w:asciiTheme="minorHAnsi" w:hAnsiTheme="minorHAnsi"/>
            </w:rPr>
          </w:pPr>
          <w:r w:rsidRPr="002D35A1">
            <w:rPr>
              <w:rFonts w:asciiTheme="minorHAnsi" w:hAnsiTheme="minorHAnsi"/>
            </w:rPr>
            <w:t>SERVICIO:</w:t>
          </w:r>
        </w:p>
      </w:tc>
      <w:tc>
        <w:tcPr>
          <w:tcW w:w="1256" w:type="pct"/>
          <w:tcBorders>
            <w:left w:val="single" w:sz="4" w:space="0" w:color="auto"/>
          </w:tcBorders>
          <w:vAlign w:val="center"/>
        </w:tcPr>
        <w:p w14:paraId="0B8D0BB9" w14:textId="30242E59" w:rsidR="002D35A1" w:rsidRPr="002D35A1" w:rsidRDefault="002D35A1" w:rsidP="003A42DF">
          <w:pPr>
            <w:pStyle w:val="Header"/>
            <w:jc w:val="both"/>
            <w:rPr>
              <w:rFonts w:asciiTheme="minorHAnsi" w:hAnsiTheme="minorHAnsi"/>
            </w:rPr>
          </w:pPr>
          <w:r w:rsidRPr="002D35A1">
            <w:rPr>
              <w:rFonts w:asciiTheme="minorHAnsi" w:hAnsiTheme="minorHAnsi"/>
            </w:rPr>
            <w:t>CODIGO:</w:t>
          </w:r>
          <w:r w:rsidR="003A3D0C">
            <w:rPr>
              <w:rFonts w:asciiTheme="minorHAnsi" w:hAnsiTheme="minorHAnsi"/>
            </w:rPr>
            <w:t xml:space="preserve"> 02</w:t>
          </w:r>
          <w:r w:rsidR="0008137B">
            <w:rPr>
              <w:rFonts w:asciiTheme="minorHAnsi" w:hAnsiTheme="minorHAnsi"/>
            </w:rPr>
            <w:t>3</w:t>
          </w:r>
        </w:p>
      </w:tc>
      <w:tc>
        <w:tcPr>
          <w:tcW w:w="1034" w:type="pct"/>
          <w:vAlign w:val="center"/>
        </w:tcPr>
        <w:p w14:paraId="3D076A69" w14:textId="77777777" w:rsidR="002D35A1" w:rsidRPr="002D35A1" w:rsidRDefault="002D35A1" w:rsidP="003A42DF">
          <w:pPr>
            <w:pStyle w:val="Header"/>
            <w:jc w:val="both"/>
            <w:rPr>
              <w:rFonts w:asciiTheme="minorHAnsi" w:hAnsiTheme="minorHAnsi"/>
            </w:rPr>
          </w:pPr>
          <w:r w:rsidRPr="002D35A1">
            <w:rPr>
              <w:rFonts w:asciiTheme="minorHAnsi" w:hAnsiTheme="minorHAnsi"/>
            </w:rPr>
            <w:t>VIGENCIA:</w:t>
          </w:r>
        </w:p>
      </w:tc>
      <w:tc>
        <w:tcPr>
          <w:tcW w:w="746" w:type="pct"/>
          <w:vMerge/>
          <w:vAlign w:val="center"/>
          <w:hideMark/>
        </w:tcPr>
        <w:p w14:paraId="608A0C71" w14:textId="77777777" w:rsidR="002D35A1" w:rsidRPr="009F6386" w:rsidRDefault="002D35A1" w:rsidP="003A42DF">
          <w:pPr>
            <w:jc w:val="center"/>
            <w:rPr>
              <w:b/>
            </w:rPr>
          </w:pPr>
        </w:p>
      </w:tc>
    </w:tr>
  </w:tbl>
  <w:p w14:paraId="109EBA93" w14:textId="77777777" w:rsidR="00AB10E1" w:rsidRDefault="00AB10E1" w:rsidP="00AB10E1">
    <w:pPr>
      <w:pBdr>
        <w:top w:val="nil"/>
        <w:left w:val="nil"/>
        <w:bottom w:val="nil"/>
        <w:right w:val="nil"/>
        <w:between w:val="nil"/>
      </w:pBdr>
      <w:tabs>
        <w:tab w:val="center" w:pos="4819"/>
        <w:tab w:val="right" w:pos="9071"/>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A982" w14:textId="7D44CD4D" w:rsidR="002D35A1" w:rsidRDefault="0008137B" w:rsidP="002D35A1">
    <w:pPr>
      <w:pBdr>
        <w:top w:val="nil"/>
        <w:left w:val="nil"/>
        <w:bottom w:val="nil"/>
        <w:right w:val="nil"/>
        <w:between w:val="nil"/>
      </w:pBdr>
      <w:tabs>
        <w:tab w:val="left" w:pos="2744"/>
      </w:tabs>
      <w:rPr>
        <w:color w:val="000000"/>
      </w:rPr>
    </w:pPr>
    <w:r>
      <w:rPr>
        <w:noProof/>
      </w:rPr>
      <w:pict w14:anchorId="4840E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234578" o:spid="_x0000_s1025" type="#_x0000_t136" style="position:absolute;margin-left:0;margin-top:0;width:607.65pt;height:55.2pt;rotation:315;z-index:-251657216;mso-position-horizontal:center;mso-position-horizontal-relative:margin;mso-position-vertical:center;mso-position-vertical-relative:margin" o:allowincell="f" fillcolor="silver" stroked="f">
          <v:fill opacity=".5"/>
          <v:textpath style="font-family:&quot;Times New Roman&quot;;font-size:1pt" string="DOCUMENTO PRELIMINAR"/>
          <w10:wrap anchorx="margin" anchory="margin"/>
        </v:shape>
      </w:pict>
    </w:r>
    <w:r w:rsidR="002D35A1">
      <w:rPr>
        <w:color w:val="000000"/>
      </w:rPr>
      <w:tab/>
    </w:r>
  </w:p>
  <w:tbl>
    <w:tblPr>
      <w:tblStyle w:val="TableGrid"/>
      <w:tblW w:w="5176" w:type="pct"/>
      <w:tblInd w:w="-459" w:type="dxa"/>
      <w:tblLayout w:type="fixed"/>
      <w:tblLook w:val="04A0" w:firstRow="1" w:lastRow="0" w:firstColumn="1" w:lastColumn="0" w:noHBand="0" w:noVBand="1"/>
    </w:tblPr>
    <w:tblGrid>
      <w:gridCol w:w="1418"/>
      <w:gridCol w:w="2314"/>
      <w:gridCol w:w="2384"/>
      <w:gridCol w:w="2291"/>
      <w:gridCol w:w="1552"/>
    </w:tblGrid>
    <w:tr w:rsidR="002D35A1" w14:paraId="7CD93C45" w14:textId="77777777" w:rsidTr="002D35A1">
      <w:trPr>
        <w:trHeight w:val="276"/>
      </w:trPr>
      <w:tc>
        <w:tcPr>
          <w:tcW w:w="712" w:type="pct"/>
          <w:vMerge w:val="restart"/>
          <w:tcBorders>
            <w:top w:val="single" w:sz="4" w:space="0" w:color="auto"/>
            <w:left w:val="single" w:sz="4" w:space="0" w:color="auto"/>
            <w:bottom w:val="single" w:sz="4" w:space="0" w:color="auto"/>
            <w:right w:val="single" w:sz="4" w:space="0" w:color="auto"/>
          </w:tcBorders>
        </w:tcPr>
        <w:p w14:paraId="56C7CA40" w14:textId="77777777" w:rsidR="002D35A1" w:rsidRDefault="002D35A1" w:rsidP="003A42DF">
          <w:pPr>
            <w:pStyle w:val="Header"/>
            <w:ind w:left="-142" w:right="-109"/>
          </w:pPr>
          <w:r>
            <w:rPr>
              <w:noProof/>
            </w:rPr>
            <w:drawing>
              <wp:inline distT="0" distB="0" distL="0" distR="0" wp14:anchorId="67E4D6D4" wp14:editId="51126F10">
                <wp:extent cx="905773" cy="828136"/>
                <wp:effectExtent l="0" t="0" r="8890" b="0"/>
                <wp:docPr id="16" name="Imagen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651" cy="849967"/>
                        </a:xfrm>
                        <a:prstGeom prst="rect">
                          <a:avLst/>
                        </a:prstGeom>
                        <a:noFill/>
                        <a:ln>
                          <a:noFill/>
                        </a:ln>
                      </pic:spPr>
                    </pic:pic>
                  </a:graphicData>
                </a:graphic>
              </wp:inline>
            </w:drawing>
          </w:r>
        </w:p>
      </w:tc>
      <w:tc>
        <w:tcPr>
          <w:tcW w:w="3509" w:type="pct"/>
          <w:gridSpan w:val="3"/>
          <w:tcBorders>
            <w:left w:val="single" w:sz="4" w:space="0" w:color="auto"/>
          </w:tcBorders>
          <w:vAlign w:val="center"/>
          <w:hideMark/>
        </w:tcPr>
        <w:p w14:paraId="49A6D3EA" w14:textId="77777777" w:rsidR="002D35A1" w:rsidRDefault="002D35A1" w:rsidP="003A42DF">
          <w:pPr>
            <w:pStyle w:val="Header"/>
            <w:jc w:val="center"/>
            <w:rPr>
              <w:rFonts w:ascii="Arial" w:eastAsia="Calibri" w:hAnsi="Arial" w:cs="Arial"/>
              <w:b/>
              <w:lang w:val="es-ES"/>
            </w:rPr>
          </w:pPr>
        </w:p>
        <w:p w14:paraId="201C899B" w14:textId="77777777" w:rsidR="002D35A1" w:rsidRDefault="002D35A1" w:rsidP="003A42DF">
          <w:pPr>
            <w:pStyle w:val="Header"/>
            <w:jc w:val="center"/>
            <w:rPr>
              <w:rFonts w:ascii="Arial" w:eastAsia="Calibri" w:hAnsi="Arial" w:cs="Arial"/>
              <w:b/>
              <w:lang w:val="es-ES"/>
            </w:rPr>
          </w:pPr>
          <w:r>
            <w:rPr>
              <w:rFonts w:ascii="Arial" w:eastAsia="Calibri" w:hAnsi="Arial" w:cs="Arial"/>
              <w:b/>
              <w:lang w:val="es-ES"/>
            </w:rPr>
            <w:t xml:space="preserve">PROCEDIMIENTO </w:t>
          </w:r>
        </w:p>
        <w:p w14:paraId="01D7D1BC" w14:textId="77777777" w:rsidR="002D35A1" w:rsidRDefault="002D35A1" w:rsidP="003A42DF">
          <w:pPr>
            <w:pStyle w:val="Header"/>
            <w:ind w:left="-33"/>
            <w:jc w:val="center"/>
            <w:rPr>
              <w:rFonts w:ascii="Arial" w:eastAsia="Calibri" w:hAnsi="Arial" w:cs="Arial"/>
              <w:b/>
              <w:lang w:val="es-ES"/>
            </w:rPr>
          </w:pPr>
          <w:r>
            <w:rPr>
              <w:rFonts w:ascii="Arial" w:eastAsia="Calibri" w:hAnsi="Arial" w:cs="Arial"/>
              <w:b/>
              <w:lang w:val="es-ES"/>
            </w:rPr>
            <w:t>FORMULACIÓN Y REVISIÓN DEL ESTATUTO DE AUDITORÍA INTERNA</w:t>
          </w:r>
        </w:p>
        <w:p w14:paraId="4F95C547" w14:textId="77777777" w:rsidR="002D35A1" w:rsidRPr="00A60CEF" w:rsidRDefault="002D35A1" w:rsidP="003A42DF">
          <w:pPr>
            <w:rPr>
              <w:rFonts w:ascii="Arial" w:hAnsi="Arial" w:cs="Arial"/>
              <w:b/>
            </w:rPr>
          </w:pPr>
        </w:p>
      </w:tc>
      <w:tc>
        <w:tcPr>
          <w:tcW w:w="779" w:type="pct"/>
          <w:vMerge w:val="restart"/>
          <w:vAlign w:val="center"/>
          <w:hideMark/>
        </w:tcPr>
        <w:p w14:paraId="3FBE2689" w14:textId="77777777" w:rsidR="002D35A1" w:rsidRPr="007A58D1" w:rsidRDefault="002D35A1" w:rsidP="003A42DF">
          <w:pPr>
            <w:pStyle w:val="Header"/>
            <w:jc w:val="center"/>
          </w:pPr>
          <w:r w:rsidRPr="007A58D1">
            <w:t>Versión: xx</w:t>
          </w:r>
        </w:p>
      </w:tc>
    </w:tr>
    <w:tr w:rsidR="002D35A1" w14:paraId="27171FF4" w14:textId="77777777" w:rsidTr="002D35A1">
      <w:trPr>
        <w:trHeight w:val="70"/>
      </w:trPr>
      <w:tc>
        <w:tcPr>
          <w:tcW w:w="712" w:type="pct"/>
          <w:vMerge/>
          <w:tcBorders>
            <w:top w:val="single" w:sz="4" w:space="0" w:color="auto"/>
            <w:left w:val="single" w:sz="4" w:space="0" w:color="auto"/>
            <w:bottom w:val="single" w:sz="4" w:space="0" w:color="auto"/>
            <w:right w:val="single" w:sz="4" w:space="0" w:color="auto"/>
          </w:tcBorders>
          <w:vAlign w:val="center"/>
          <w:hideMark/>
        </w:tcPr>
        <w:p w14:paraId="34EA0F7D" w14:textId="77777777" w:rsidR="002D35A1" w:rsidRDefault="002D35A1" w:rsidP="003A42DF"/>
      </w:tc>
      <w:tc>
        <w:tcPr>
          <w:tcW w:w="1162" w:type="pct"/>
          <w:tcBorders>
            <w:left w:val="single" w:sz="4" w:space="0" w:color="auto"/>
          </w:tcBorders>
          <w:vAlign w:val="center"/>
          <w:hideMark/>
        </w:tcPr>
        <w:p w14:paraId="126101F5" w14:textId="77777777" w:rsidR="002D35A1" w:rsidRPr="007A58D1" w:rsidRDefault="002D35A1" w:rsidP="003A42DF">
          <w:pPr>
            <w:pStyle w:val="Header"/>
            <w:jc w:val="both"/>
          </w:pPr>
          <w:r>
            <w:t>SERVICIO</w:t>
          </w:r>
          <w:r w:rsidRPr="007A58D1">
            <w:t>:</w:t>
          </w:r>
        </w:p>
      </w:tc>
      <w:tc>
        <w:tcPr>
          <w:tcW w:w="1197" w:type="pct"/>
          <w:tcBorders>
            <w:left w:val="single" w:sz="4" w:space="0" w:color="auto"/>
          </w:tcBorders>
          <w:vAlign w:val="center"/>
        </w:tcPr>
        <w:p w14:paraId="2E94DBC9" w14:textId="77777777" w:rsidR="002D35A1" w:rsidRPr="007A58D1" w:rsidRDefault="002D35A1" w:rsidP="003A42DF">
          <w:pPr>
            <w:pStyle w:val="Header"/>
            <w:jc w:val="both"/>
          </w:pPr>
          <w:r w:rsidRPr="007A58D1">
            <w:t>CODIGO:</w:t>
          </w:r>
        </w:p>
      </w:tc>
      <w:tc>
        <w:tcPr>
          <w:tcW w:w="1150" w:type="pct"/>
          <w:vAlign w:val="center"/>
        </w:tcPr>
        <w:p w14:paraId="1FC0884F" w14:textId="77777777" w:rsidR="002D35A1" w:rsidRPr="007A58D1" w:rsidRDefault="002D35A1" w:rsidP="003A42DF">
          <w:pPr>
            <w:pStyle w:val="Header"/>
            <w:jc w:val="both"/>
          </w:pPr>
          <w:r w:rsidRPr="007A58D1">
            <w:t>VIGENCIA:</w:t>
          </w:r>
        </w:p>
      </w:tc>
      <w:tc>
        <w:tcPr>
          <w:tcW w:w="779" w:type="pct"/>
          <w:vMerge/>
          <w:vAlign w:val="center"/>
          <w:hideMark/>
        </w:tcPr>
        <w:p w14:paraId="383A13D2" w14:textId="77777777" w:rsidR="002D35A1" w:rsidRPr="009F6386" w:rsidRDefault="002D35A1" w:rsidP="003A42DF">
          <w:pPr>
            <w:jc w:val="center"/>
            <w:rPr>
              <w:b/>
            </w:rPr>
          </w:pPr>
        </w:p>
      </w:tc>
    </w:tr>
  </w:tbl>
  <w:p w14:paraId="3D31A41D" w14:textId="77777777" w:rsidR="00481A55" w:rsidRDefault="00481A55" w:rsidP="002D35A1">
    <w:pPr>
      <w:pBdr>
        <w:top w:val="nil"/>
        <w:left w:val="nil"/>
        <w:bottom w:val="nil"/>
        <w:right w:val="nil"/>
        <w:between w:val="nil"/>
      </w:pBdr>
      <w:tabs>
        <w:tab w:val="left" w:pos="274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588"/>
    <w:multiLevelType w:val="multilevel"/>
    <w:tmpl w:val="AF0A994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25457"/>
    <w:multiLevelType w:val="hybridMultilevel"/>
    <w:tmpl w:val="0032F97A"/>
    <w:lvl w:ilvl="0" w:tplc="875A1432">
      <w:start w:val="1"/>
      <w:numFmt w:val="upperLetter"/>
      <w:lvlText w:val="%1."/>
      <w:lvlJc w:val="left"/>
      <w:pPr>
        <w:ind w:left="720" w:hanging="360"/>
      </w:pPr>
      <w:rPr>
        <w:rFonts w:eastAsia="Times New Roman"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255041B"/>
    <w:multiLevelType w:val="multilevel"/>
    <w:tmpl w:val="7B9A4A30"/>
    <w:numStyleLink w:val="Estilo1"/>
  </w:abstractNum>
  <w:abstractNum w:abstractNumId="3" w15:restartNumberingAfterBreak="0">
    <w:nsid w:val="17F706AA"/>
    <w:multiLevelType w:val="hybridMultilevel"/>
    <w:tmpl w:val="AA0C34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E3059A1"/>
    <w:multiLevelType w:val="hybridMultilevel"/>
    <w:tmpl w:val="6F06B3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FDE4D91"/>
    <w:multiLevelType w:val="multilevel"/>
    <w:tmpl w:val="A6C41DE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505F3C"/>
    <w:multiLevelType w:val="hybridMultilevel"/>
    <w:tmpl w:val="198C6E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5072696"/>
    <w:multiLevelType w:val="hybridMultilevel"/>
    <w:tmpl w:val="0C58EB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DE85A2D"/>
    <w:multiLevelType w:val="hybridMultilevel"/>
    <w:tmpl w:val="F96E989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65F1616"/>
    <w:multiLevelType w:val="hybridMultilevel"/>
    <w:tmpl w:val="8EEEB94E"/>
    <w:lvl w:ilvl="0" w:tplc="98E27E38">
      <w:start w:val="1"/>
      <w:numFmt w:val="decimal"/>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0A65077"/>
    <w:multiLevelType w:val="hybridMultilevel"/>
    <w:tmpl w:val="46ACCB0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65446E5"/>
    <w:multiLevelType w:val="multilevel"/>
    <w:tmpl w:val="1F903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7276B68"/>
    <w:multiLevelType w:val="multilevel"/>
    <w:tmpl w:val="91EA3F34"/>
    <w:lvl w:ilvl="0">
      <w:start w:val="1"/>
      <w:numFmt w:val="decimal"/>
      <w:lvlText w:val="%1."/>
      <w:lvlJc w:val="left"/>
      <w:pPr>
        <w:ind w:left="720" w:hanging="360"/>
      </w:pPr>
      <w:rPr>
        <w:color w:val="F2F2F2"/>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18474F"/>
    <w:multiLevelType w:val="hybridMultilevel"/>
    <w:tmpl w:val="B7F4A846"/>
    <w:lvl w:ilvl="0" w:tplc="0A9C4EC8">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FA52A16"/>
    <w:multiLevelType w:val="hybridMultilevel"/>
    <w:tmpl w:val="813C72C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574B2DEC"/>
    <w:multiLevelType w:val="hybridMultilevel"/>
    <w:tmpl w:val="CECE4CF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59AC69E2"/>
    <w:multiLevelType w:val="hybridMultilevel"/>
    <w:tmpl w:val="0FAA6E7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B173B64"/>
    <w:multiLevelType w:val="hybridMultilevel"/>
    <w:tmpl w:val="70A271B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C75305E"/>
    <w:multiLevelType w:val="multilevel"/>
    <w:tmpl w:val="77348DA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1126F6"/>
    <w:multiLevelType w:val="hybridMultilevel"/>
    <w:tmpl w:val="E3D4F8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626B6FBD"/>
    <w:multiLevelType w:val="multilevel"/>
    <w:tmpl w:val="7B9A4A30"/>
    <w:styleLink w:val="Estilo1"/>
    <w:lvl w:ilvl="0">
      <w:start w:val="7"/>
      <w:numFmt w:val="decimal"/>
      <w:lvlText w:val="%1."/>
      <w:lvlJc w:val="left"/>
      <w:pPr>
        <w:ind w:left="360" w:hanging="360"/>
      </w:pPr>
      <w:rPr>
        <w:b/>
        <w:sz w:val="22"/>
        <w:szCs w:val="22"/>
      </w:rPr>
    </w:lvl>
    <w:lvl w:ilvl="1">
      <w:start w:val="1"/>
      <w:numFmt w:val="decimal"/>
      <w:lvlText w:val="%1.%2."/>
      <w:lvlJc w:val="left"/>
      <w:pPr>
        <w:ind w:left="7237"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903160"/>
    <w:multiLevelType w:val="multilevel"/>
    <w:tmpl w:val="D6C4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1F7C80"/>
    <w:multiLevelType w:val="hybridMultilevel"/>
    <w:tmpl w:val="171CFB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179153675">
    <w:abstractNumId w:val="11"/>
  </w:num>
  <w:num w:numId="2" w16cid:durableId="1282030840">
    <w:abstractNumId w:val="12"/>
  </w:num>
  <w:num w:numId="3" w16cid:durableId="794517397">
    <w:abstractNumId w:val="2"/>
    <w:lvlOverride w:ilvl="0">
      <w:lvl w:ilvl="0">
        <w:start w:val="7"/>
        <w:numFmt w:val="decimal"/>
        <w:lvlText w:val="%1."/>
        <w:lvlJc w:val="left"/>
        <w:pPr>
          <w:ind w:left="360" w:hanging="360"/>
        </w:pPr>
        <w:rPr>
          <w:b/>
          <w:sz w:val="20"/>
          <w:szCs w:val="20"/>
        </w:rPr>
      </w:lvl>
    </w:lvlOverride>
  </w:num>
  <w:num w:numId="4" w16cid:durableId="673462188">
    <w:abstractNumId w:val="20"/>
  </w:num>
  <w:num w:numId="5" w16cid:durableId="1168249777">
    <w:abstractNumId w:val="18"/>
  </w:num>
  <w:num w:numId="6" w16cid:durableId="893663517">
    <w:abstractNumId w:val="10"/>
  </w:num>
  <w:num w:numId="7" w16cid:durableId="1397631709">
    <w:abstractNumId w:val="9"/>
  </w:num>
  <w:num w:numId="8" w16cid:durableId="1250308321">
    <w:abstractNumId w:val="17"/>
  </w:num>
  <w:num w:numId="9" w16cid:durableId="795375289">
    <w:abstractNumId w:val="19"/>
  </w:num>
  <w:num w:numId="10" w16cid:durableId="484930007">
    <w:abstractNumId w:val="13"/>
  </w:num>
  <w:num w:numId="11" w16cid:durableId="1245609055">
    <w:abstractNumId w:val="7"/>
  </w:num>
  <w:num w:numId="12" w16cid:durableId="811144377">
    <w:abstractNumId w:val="8"/>
  </w:num>
  <w:num w:numId="13" w16cid:durableId="1045328620">
    <w:abstractNumId w:val="4"/>
  </w:num>
  <w:num w:numId="14" w16cid:durableId="1321159219">
    <w:abstractNumId w:val="15"/>
  </w:num>
  <w:num w:numId="15" w16cid:durableId="1293944977">
    <w:abstractNumId w:val="1"/>
  </w:num>
  <w:num w:numId="16" w16cid:durableId="1929345236">
    <w:abstractNumId w:val="21"/>
  </w:num>
  <w:num w:numId="17" w16cid:durableId="806437752">
    <w:abstractNumId w:val="3"/>
  </w:num>
  <w:num w:numId="18" w16cid:durableId="248391755">
    <w:abstractNumId w:val="0"/>
  </w:num>
  <w:num w:numId="19" w16cid:durableId="1561793118">
    <w:abstractNumId w:val="16"/>
  </w:num>
  <w:num w:numId="20" w16cid:durableId="148447689">
    <w:abstractNumId w:val="5"/>
  </w:num>
  <w:num w:numId="21" w16cid:durableId="718670336">
    <w:abstractNumId w:val="14"/>
  </w:num>
  <w:num w:numId="22" w16cid:durableId="1594818609">
    <w:abstractNumId w:val="22"/>
  </w:num>
  <w:num w:numId="23" w16cid:durableId="11543007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A55"/>
    <w:rsid w:val="0000402D"/>
    <w:rsid w:val="00011330"/>
    <w:rsid w:val="0001732F"/>
    <w:rsid w:val="0003494F"/>
    <w:rsid w:val="000627F5"/>
    <w:rsid w:val="0007230F"/>
    <w:rsid w:val="0008137B"/>
    <w:rsid w:val="000834BC"/>
    <w:rsid w:val="00092333"/>
    <w:rsid w:val="00094B6D"/>
    <w:rsid w:val="00094EC3"/>
    <w:rsid w:val="000A1B39"/>
    <w:rsid w:val="000A7BAA"/>
    <w:rsid w:val="000C6282"/>
    <w:rsid w:val="000C75D4"/>
    <w:rsid w:val="000D6ED4"/>
    <w:rsid w:val="00121BA4"/>
    <w:rsid w:val="00127013"/>
    <w:rsid w:val="00127627"/>
    <w:rsid w:val="00137178"/>
    <w:rsid w:val="001564EB"/>
    <w:rsid w:val="001635A4"/>
    <w:rsid w:val="00164BDD"/>
    <w:rsid w:val="0016794A"/>
    <w:rsid w:val="00181295"/>
    <w:rsid w:val="00183B78"/>
    <w:rsid w:val="00186AF5"/>
    <w:rsid w:val="001A27FD"/>
    <w:rsid w:val="001C0C7C"/>
    <w:rsid w:val="001E709B"/>
    <w:rsid w:val="001F116B"/>
    <w:rsid w:val="00224080"/>
    <w:rsid w:val="002477B0"/>
    <w:rsid w:val="002621D6"/>
    <w:rsid w:val="002629C8"/>
    <w:rsid w:val="00293AD0"/>
    <w:rsid w:val="002957D5"/>
    <w:rsid w:val="002A6DFA"/>
    <w:rsid w:val="002D1760"/>
    <w:rsid w:val="002D35A1"/>
    <w:rsid w:val="002E42BA"/>
    <w:rsid w:val="002E5BD4"/>
    <w:rsid w:val="002E6D04"/>
    <w:rsid w:val="00326DB1"/>
    <w:rsid w:val="0033007C"/>
    <w:rsid w:val="003379D6"/>
    <w:rsid w:val="00355F0B"/>
    <w:rsid w:val="00374D77"/>
    <w:rsid w:val="00391796"/>
    <w:rsid w:val="003934B0"/>
    <w:rsid w:val="003A0959"/>
    <w:rsid w:val="003A253A"/>
    <w:rsid w:val="003A3D0C"/>
    <w:rsid w:val="003A5BBC"/>
    <w:rsid w:val="003C03D2"/>
    <w:rsid w:val="003F6C72"/>
    <w:rsid w:val="00401176"/>
    <w:rsid w:val="00404F78"/>
    <w:rsid w:val="00437A98"/>
    <w:rsid w:val="00443CC0"/>
    <w:rsid w:val="00446ECA"/>
    <w:rsid w:val="004612F7"/>
    <w:rsid w:val="00481A55"/>
    <w:rsid w:val="00490548"/>
    <w:rsid w:val="004B2D17"/>
    <w:rsid w:val="004B4F07"/>
    <w:rsid w:val="004B6BAF"/>
    <w:rsid w:val="004C4259"/>
    <w:rsid w:val="004D0073"/>
    <w:rsid w:val="004E31A0"/>
    <w:rsid w:val="00520204"/>
    <w:rsid w:val="00521DEF"/>
    <w:rsid w:val="00533BC6"/>
    <w:rsid w:val="005378D7"/>
    <w:rsid w:val="005427C4"/>
    <w:rsid w:val="00550686"/>
    <w:rsid w:val="00552467"/>
    <w:rsid w:val="005767E1"/>
    <w:rsid w:val="00580F80"/>
    <w:rsid w:val="005845AA"/>
    <w:rsid w:val="005B46EF"/>
    <w:rsid w:val="005B6E85"/>
    <w:rsid w:val="005C5B45"/>
    <w:rsid w:val="005C782C"/>
    <w:rsid w:val="005D3A86"/>
    <w:rsid w:val="005E04A6"/>
    <w:rsid w:val="005E0A7F"/>
    <w:rsid w:val="005F5E62"/>
    <w:rsid w:val="00660197"/>
    <w:rsid w:val="00674767"/>
    <w:rsid w:val="006812AF"/>
    <w:rsid w:val="00690D88"/>
    <w:rsid w:val="006E4C1F"/>
    <w:rsid w:val="006F7F5C"/>
    <w:rsid w:val="00752590"/>
    <w:rsid w:val="00754278"/>
    <w:rsid w:val="007641EF"/>
    <w:rsid w:val="00785CAC"/>
    <w:rsid w:val="0079127D"/>
    <w:rsid w:val="007942AB"/>
    <w:rsid w:val="0079789C"/>
    <w:rsid w:val="007B472D"/>
    <w:rsid w:val="007D6F1A"/>
    <w:rsid w:val="007E6F45"/>
    <w:rsid w:val="00800990"/>
    <w:rsid w:val="0081370B"/>
    <w:rsid w:val="008209A0"/>
    <w:rsid w:val="008329CA"/>
    <w:rsid w:val="008406AD"/>
    <w:rsid w:val="00842BCB"/>
    <w:rsid w:val="008510C0"/>
    <w:rsid w:val="00862327"/>
    <w:rsid w:val="00867DB0"/>
    <w:rsid w:val="00881CD2"/>
    <w:rsid w:val="00894351"/>
    <w:rsid w:val="00895CEF"/>
    <w:rsid w:val="00897A48"/>
    <w:rsid w:val="008A19FF"/>
    <w:rsid w:val="008A3FDB"/>
    <w:rsid w:val="008C1620"/>
    <w:rsid w:val="008E3B6D"/>
    <w:rsid w:val="008E52AE"/>
    <w:rsid w:val="00900BF3"/>
    <w:rsid w:val="00923992"/>
    <w:rsid w:val="009244DB"/>
    <w:rsid w:val="00925C7C"/>
    <w:rsid w:val="009279CA"/>
    <w:rsid w:val="00934FF2"/>
    <w:rsid w:val="00965E5B"/>
    <w:rsid w:val="009711FD"/>
    <w:rsid w:val="00975DAE"/>
    <w:rsid w:val="009A56F7"/>
    <w:rsid w:val="009B0665"/>
    <w:rsid w:val="009B0DCC"/>
    <w:rsid w:val="009B11F8"/>
    <w:rsid w:val="009B5BB9"/>
    <w:rsid w:val="009C32D6"/>
    <w:rsid w:val="009F6779"/>
    <w:rsid w:val="00A03522"/>
    <w:rsid w:val="00A24DCC"/>
    <w:rsid w:val="00A37EC7"/>
    <w:rsid w:val="00A6483E"/>
    <w:rsid w:val="00A85EC4"/>
    <w:rsid w:val="00A90FB0"/>
    <w:rsid w:val="00AA0DA4"/>
    <w:rsid w:val="00AA2927"/>
    <w:rsid w:val="00AB10E1"/>
    <w:rsid w:val="00AC033B"/>
    <w:rsid w:val="00AD27F3"/>
    <w:rsid w:val="00AE1170"/>
    <w:rsid w:val="00AE1191"/>
    <w:rsid w:val="00B154D5"/>
    <w:rsid w:val="00B21C2B"/>
    <w:rsid w:val="00B35CDE"/>
    <w:rsid w:val="00B51DF4"/>
    <w:rsid w:val="00B56C1E"/>
    <w:rsid w:val="00B80D67"/>
    <w:rsid w:val="00B8207D"/>
    <w:rsid w:val="00BC4279"/>
    <w:rsid w:val="00BD2263"/>
    <w:rsid w:val="00BE189C"/>
    <w:rsid w:val="00BE5F9A"/>
    <w:rsid w:val="00BF09C0"/>
    <w:rsid w:val="00BF52D3"/>
    <w:rsid w:val="00C12455"/>
    <w:rsid w:val="00C124BD"/>
    <w:rsid w:val="00C20836"/>
    <w:rsid w:val="00C22711"/>
    <w:rsid w:val="00C2696B"/>
    <w:rsid w:val="00C34E6D"/>
    <w:rsid w:val="00C35296"/>
    <w:rsid w:val="00C36EDC"/>
    <w:rsid w:val="00C531E3"/>
    <w:rsid w:val="00C53FF9"/>
    <w:rsid w:val="00C8797F"/>
    <w:rsid w:val="00C93F53"/>
    <w:rsid w:val="00CD7073"/>
    <w:rsid w:val="00CE439D"/>
    <w:rsid w:val="00D16EBF"/>
    <w:rsid w:val="00D16F02"/>
    <w:rsid w:val="00D2547E"/>
    <w:rsid w:val="00D321E0"/>
    <w:rsid w:val="00D84F78"/>
    <w:rsid w:val="00D913D6"/>
    <w:rsid w:val="00DA7EC5"/>
    <w:rsid w:val="00DE4F79"/>
    <w:rsid w:val="00E26575"/>
    <w:rsid w:val="00E3557B"/>
    <w:rsid w:val="00E77355"/>
    <w:rsid w:val="00E833CA"/>
    <w:rsid w:val="00EC0A36"/>
    <w:rsid w:val="00ED7F64"/>
    <w:rsid w:val="00EE101D"/>
    <w:rsid w:val="00EE1E56"/>
    <w:rsid w:val="00EF691A"/>
    <w:rsid w:val="00F00AD4"/>
    <w:rsid w:val="00F06FD5"/>
    <w:rsid w:val="00F07912"/>
    <w:rsid w:val="00F27833"/>
    <w:rsid w:val="00F75B8C"/>
    <w:rsid w:val="00F94BBA"/>
    <w:rsid w:val="00FE65E9"/>
    <w:rsid w:val="00FF4349"/>
    <w:rsid w:val="00FF70D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8A741"/>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89C"/>
  </w:style>
  <w:style w:type="paragraph" w:styleId="Heading1">
    <w:name w:val="heading 1"/>
    <w:basedOn w:val="Normal"/>
    <w:next w:val="Normal"/>
    <w:qFormat/>
    <w:pPr>
      <w:keepNext/>
      <w:spacing w:line="360" w:lineRule="auto"/>
      <w:jc w:val="center"/>
      <w:outlineLvl w:val="0"/>
    </w:pPr>
    <w:rPr>
      <w:rFonts w:ascii="Bookman Old Style" w:hAnsi="Bookman Old Style"/>
      <w:b/>
    </w:rPr>
  </w:style>
  <w:style w:type="paragraph" w:styleId="Heading2">
    <w:name w:val="heading 2"/>
    <w:basedOn w:val="Normal"/>
    <w:next w:val="Normal"/>
    <w:qFormat/>
    <w:pPr>
      <w:keepNext/>
      <w:outlineLvl w:val="1"/>
    </w:pPr>
    <w:rPr>
      <w:rFonts w:ascii="Bookman Old Style" w:hAnsi="Bookman Old Style"/>
      <w:b/>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spacing w:before="240" w:after="60"/>
      <w:outlineLvl w:val="3"/>
    </w:pPr>
    <w:rPr>
      <w:rFonts w:ascii="Arial" w:hAnsi="Arial"/>
      <w:b/>
      <w:sz w:val="24"/>
      <w:lang w:val="es-ES_tradnl"/>
    </w:rPr>
  </w:style>
  <w:style w:type="paragraph" w:styleId="Heading5">
    <w:name w:val="heading 5"/>
    <w:basedOn w:val="Normal"/>
    <w:next w:val="NormalIndent"/>
    <w:qFormat/>
    <w:pPr>
      <w:ind w:left="708"/>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rFonts w:ascii="Albertville" w:hAnsi="Albertville"/>
      <w:b/>
      <w:sz w:val="22"/>
    </w:rPr>
  </w:style>
  <w:style w:type="paragraph" w:styleId="NormalIndent">
    <w:name w:val="Normal Indent"/>
    <w:basedOn w:val="Normal"/>
    <w:pPr>
      <w:ind w:left="708"/>
    </w:pPr>
  </w:style>
  <w:style w:type="paragraph" w:styleId="Header">
    <w:name w:val="header"/>
    <w:basedOn w:val="Normal"/>
    <w:link w:val="HeaderChar"/>
    <w:uiPriority w:val="99"/>
    <w:pPr>
      <w:tabs>
        <w:tab w:val="center" w:pos="4819"/>
        <w:tab w:val="right" w:pos="9071"/>
      </w:tabs>
    </w:pPr>
  </w:style>
  <w:style w:type="paragraph" w:styleId="BodyText3">
    <w:name w:val="Body Text 3"/>
    <w:basedOn w:val="Normal"/>
    <w:pPr>
      <w:jc w:val="both"/>
    </w:pPr>
    <w:rPr>
      <w:sz w:val="22"/>
    </w:rPr>
  </w:style>
  <w:style w:type="paragraph" w:styleId="BodyTextIndent">
    <w:name w:val="Body Text Indent"/>
    <w:basedOn w:val="Normal"/>
    <w:pPr>
      <w:tabs>
        <w:tab w:val="left" w:pos="8931"/>
      </w:tabs>
      <w:jc w:val="both"/>
    </w:pPr>
    <w:rPr>
      <w:sz w:val="22"/>
    </w:rPr>
  </w:style>
  <w:style w:type="paragraph" w:styleId="BodyTextIndent2">
    <w:name w:val="Body Text Indent 2"/>
    <w:basedOn w:val="Normal"/>
    <w:pPr>
      <w:tabs>
        <w:tab w:val="left" w:pos="851"/>
      </w:tabs>
      <w:ind w:left="284" w:hanging="284"/>
      <w:jc w:val="both"/>
    </w:pPr>
    <w:rPr>
      <w:sz w:val="24"/>
    </w:rPr>
  </w:style>
  <w:style w:type="paragraph" w:styleId="BodyTextIndent3">
    <w:name w:val="Body Text Indent 3"/>
    <w:basedOn w:val="Normal"/>
    <w:pPr>
      <w:tabs>
        <w:tab w:val="left" w:pos="851"/>
        <w:tab w:val="left" w:pos="2977"/>
      </w:tabs>
      <w:ind w:left="2835" w:hanging="2835"/>
      <w:jc w:val="both"/>
    </w:pPr>
    <w:rPr>
      <w:sz w:val="24"/>
    </w:rPr>
  </w:style>
  <w:style w:type="paragraph" w:styleId="BodyText">
    <w:name w:val="Body Text"/>
    <w:basedOn w:val="Normal"/>
    <w:pPr>
      <w:tabs>
        <w:tab w:val="left" w:pos="8931"/>
      </w:tabs>
      <w:jc w:val="both"/>
    </w:pPr>
    <w:rPr>
      <w:sz w:val="24"/>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customStyle="1" w:styleId="Default">
    <w:name w:val="Default"/>
    <w:pPr>
      <w:autoSpaceDE w:val="0"/>
      <w:autoSpaceDN w:val="0"/>
      <w:adjustRightInd w:val="0"/>
    </w:pPr>
    <w:rPr>
      <w:rFonts w:ascii="BookmanOldStyle-Bold" w:hAnsi="BookmanOldStyle-Bold" w:cs="BookmanOldStyle-Bold"/>
    </w:rPr>
  </w:style>
  <w:style w:type="paragraph" w:customStyle="1" w:styleId="Sangradetindependiente">
    <w:name w:val="Sangría de t. independiente"/>
    <w:basedOn w:val="Default"/>
    <w:next w:val="Default"/>
    <w:rPr>
      <w:rFonts w:cs="Times New Roman"/>
      <w:sz w:val="24"/>
      <w:szCs w:val="24"/>
    </w:rPr>
  </w:style>
  <w:style w:type="paragraph" w:customStyle="1" w:styleId="Sangra3detindependiente1">
    <w:name w:val="Sangría 3 de t. independiente1"/>
    <w:basedOn w:val="Normal"/>
    <w:pPr>
      <w:widowControl w:val="0"/>
      <w:ind w:left="284" w:hanging="284"/>
      <w:jc w:val="both"/>
    </w:pPr>
    <w:rPr>
      <w:sz w:val="24"/>
      <w:lang w:val="es-ES_tradnl"/>
    </w:rPr>
  </w:style>
  <w:style w:type="paragraph" w:customStyle="1" w:styleId="Blockquote">
    <w:name w:val="Blockquote"/>
    <w:basedOn w:val="Normal"/>
    <w:pPr>
      <w:spacing w:before="100" w:after="100"/>
      <w:ind w:left="360" w:right="360"/>
    </w:pPr>
    <w:rPr>
      <w:snapToGrid w:val="0"/>
      <w:sz w:val="24"/>
      <w:szCs w:val="24"/>
      <w:lang w:val="es-MX"/>
    </w:rPr>
  </w:style>
  <w:style w:type="paragraph" w:styleId="BalloonText">
    <w:name w:val="Balloon Text"/>
    <w:basedOn w:val="Normal"/>
    <w:semiHidden/>
    <w:rsid w:val="00231FB2"/>
    <w:rPr>
      <w:rFonts w:ascii="Tahoma" w:hAnsi="Tahoma" w:cs="Tahoma"/>
      <w:sz w:val="16"/>
      <w:szCs w:val="16"/>
    </w:rPr>
  </w:style>
  <w:style w:type="table" w:styleId="TableGrid">
    <w:name w:val="Table Grid"/>
    <w:basedOn w:val="TableNormal"/>
    <w:uiPriority w:val="59"/>
    <w:rsid w:val="000C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14A37"/>
    <w:pPr>
      <w:spacing w:after="120" w:line="480" w:lineRule="auto"/>
    </w:pPr>
  </w:style>
  <w:style w:type="paragraph" w:styleId="ListParagraph">
    <w:name w:val="List Paragraph"/>
    <w:basedOn w:val="Normal"/>
    <w:uiPriority w:val="34"/>
    <w:qFormat/>
    <w:rsid w:val="009D1170"/>
    <w:pPr>
      <w:ind w:left="720"/>
      <w:contextualSpacing/>
    </w:pPr>
  </w:style>
  <w:style w:type="character" w:styleId="CommentReference">
    <w:name w:val="annotation reference"/>
    <w:basedOn w:val="DefaultParagraphFont"/>
    <w:rsid w:val="00DB7F25"/>
    <w:rPr>
      <w:sz w:val="16"/>
      <w:szCs w:val="16"/>
    </w:rPr>
  </w:style>
  <w:style w:type="paragraph" w:styleId="CommentText">
    <w:name w:val="annotation text"/>
    <w:basedOn w:val="Normal"/>
    <w:link w:val="CommentTextChar"/>
    <w:rsid w:val="00DB7F25"/>
  </w:style>
  <w:style w:type="character" w:customStyle="1" w:styleId="CommentTextChar">
    <w:name w:val="Comment Text Char"/>
    <w:basedOn w:val="DefaultParagraphFont"/>
    <w:link w:val="CommentText"/>
    <w:rsid w:val="00DB7F25"/>
    <w:rPr>
      <w:lang w:val="es-CL"/>
    </w:rPr>
  </w:style>
  <w:style w:type="paragraph" w:styleId="CommentSubject">
    <w:name w:val="annotation subject"/>
    <w:basedOn w:val="CommentText"/>
    <w:next w:val="CommentText"/>
    <w:link w:val="CommentSubjectChar"/>
    <w:semiHidden/>
    <w:unhideWhenUsed/>
    <w:rsid w:val="00DB7F25"/>
    <w:rPr>
      <w:b/>
      <w:bCs/>
    </w:rPr>
  </w:style>
  <w:style w:type="character" w:customStyle="1" w:styleId="CommentSubjectChar">
    <w:name w:val="Comment Subject Char"/>
    <w:basedOn w:val="CommentTextChar"/>
    <w:link w:val="CommentSubject"/>
    <w:semiHidden/>
    <w:rsid w:val="00DB7F25"/>
    <w:rPr>
      <w:b/>
      <w:bCs/>
      <w:lang w:val="es-CL"/>
    </w:rPr>
  </w:style>
  <w:style w:type="character" w:customStyle="1" w:styleId="HeaderChar">
    <w:name w:val="Header Char"/>
    <w:link w:val="Header"/>
    <w:uiPriority w:val="99"/>
    <w:rsid w:val="00353A35"/>
    <w:rPr>
      <w:lang w:val="es-C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numbering" w:customStyle="1" w:styleId="Estilo1">
    <w:name w:val="Estilo1"/>
    <w:uiPriority w:val="99"/>
    <w:rsid w:val="00BD2263"/>
    <w:pPr>
      <w:numPr>
        <w:numId w:val="4"/>
      </w:numPr>
    </w:pPr>
  </w:style>
  <w:style w:type="character" w:customStyle="1" w:styleId="FooterChar">
    <w:name w:val="Footer Char"/>
    <w:basedOn w:val="DefaultParagraphFont"/>
    <w:link w:val="Footer"/>
    <w:uiPriority w:val="99"/>
    <w:rsid w:val="00C53FF9"/>
  </w:style>
  <w:style w:type="paragraph" w:styleId="FootnoteText">
    <w:name w:val="footnote text"/>
    <w:basedOn w:val="Normal"/>
    <w:link w:val="FootnoteTextChar"/>
    <w:uiPriority w:val="99"/>
    <w:semiHidden/>
    <w:unhideWhenUsed/>
    <w:rsid w:val="00094B6D"/>
    <w:rPr>
      <w:rFonts w:asciiTheme="minorHAnsi" w:eastAsiaTheme="minorHAnsi" w:hAnsiTheme="minorHAnsi" w:cstheme="minorBidi"/>
      <w:lang w:val="es-ES" w:eastAsia="en-US"/>
    </w:rPr>
  </w:style>
  <w:style w:type="character" w:customStyle="1" w:styleId="FootnoteTextChar">
    <w:name w:val="Footnote Text Char"/>
    <w:basedOn w:val="DefaultParagraphFont"/>
    <w:link w:val="FootnoteText"/>
    <w:uiPriority w:val="99"/>
    <w:semiHidden/>
    <w:rsid w:val="00094B6D"/>
    <w:rPr>
      <w:rFonts w:asciiTheme="minorHAnsi" w:eastAsiaTheme="minorHAnsi" w:hAnsiTheme="minorHAnsi" w:cstheme="minorBidi"/>
      <w:lang w:val="es-ES" w:eastAsia="en-US"/>
    </w:rPr>
  </w:style>
  <w:style w:type="character" w:styleId="FootnoteReference">
    <w:name w:val="footnote reference"/>
    <w:basedOn w:val="DefaultParagraphFont"/>
    <w:uiPriority w:val="99"/>
    <w:semiHidden/>
    <w:unhideWhenUsed/>
    <w:rsid w:val="00094B6D"/>
    <w:rPr>
      <w:vertAlign w:val="superscript"/>
    </w:rPr>
  </w:style>
  <w:style w:type="character" w:styleId="Strong">
    <w:name w:val="Strong"/>
    <w:basedOn w:val="DefaultParagraphFont"/>
    <w:uiPriority w:val="22"/>
    <w:qFormat/>
    <w:rsid w:val="002629C8"/>
    <w:rPr>
      <w:b/>
      <w:bCs/>
    </w:rPr>
  </w:style>
  <w:style w:type="paragraph" w:styleId="NormalWeb">
    <w:name w:val="Normal (Web)"/>
    <w:basedOn w:val="Normal"/>
    <w:uiPriority w:val="99"/>
    <w:semiHidden/>
    <w:unhideWhenUsed/>
    <w:rsid w:val="00EF691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98387">
      <w:bodyDiv w:val="1"/>
      <w:marLeft w:val="0"/>
      <w:marRight w:val="0"/>
      <w:marTop w:val="0"/>
      <w:marBottom w:val="0"/>
      <w:divBdr>
        <w:top w:val="none" w:sz="0" w:space="0" w:color="auto"/>
        <w:left w:val="none" w:sz="0" w:space="0" w:color="auto"/>
        <w:bottom w:val="none" w:sz="0" w:space="0" w:color="auto"/>
        <w:right w:val="none" w:sz="0" w:space="0" w:color="auto"/>
      </w:divBdr>
    </w:div>
    <w:div w:id="998076685">
      <w:bodyDiv w:val="1"/>
      <w:marLeft w:val="0"/>
      <w:marRight w:val="0"/>
      <w:marTop w:val="0"/>
      <w:marBottom w:val="0"/>
      <w:divBdr>
        <w:top w:val="none" w:sz="0" w:space="0" w:color="auto"/>
        <w:left w:val="none" w:sz="0" w:space="0" w:color="auto"/>
        <w:bottom w:val="none" w:sz="0" w:space="0" w:color="auto"/>
        <w:right w:val="none" w:sz="0" w:space="0" w:color="auto"/>
      </w:divBdr>
    </w:div>
    <w:div w:id="1377123305">
      <w:bodyDiv w:val="1"/>
      <w:marLeft w:val="0"/>
      <w:marRight w:val="0"/>
      <w:marTop w:val="0"/>
      <w:marBottom w:val="0"/>
      <w:divBdr>
        <w:top w:val="none" w:sz="0" w:space="0" w:color="auto"/>
        <w:left w:val="none" w:sz="0" w:space="0" w:color="auto"/>
        <w:bottom w:val="none" w:sz="0" w:space="0" w:color="auto"/>
        <w:right w:val="none" w:sz="0" w:space="0" w:color="auto"/>
      </w:divBdr>
    </w:div>
    <w:div w:id="2121796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p7Uk3K70OMavhlUp4Bi7R2KeZA==">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71A055-DEEE-428C-AEFD-3387A6781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2395</Words>
  <Characters>13175</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107</cp:revision>
  <dcterms:created xsi:type="dcterms:W3CDTF">2020-07-14T21:10:00Z</dcterms:created>
  <dcterms:modified xsi:type="dcterms:W3CDTF">2025-03-13T19:02:00Z</dcterms:modified>
</cp:coreProperties>
</file>